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631F" w14:textId="5E97854F" w:rsidR="00935FE2" w:rsidRPr="00E87947" w:rsidRDefault="008B7FC6" w:rsidP="00935FE2">
      <w:pPr>
        <w:pStyle w:val="Geenafstand"/>
        <w:rPr>
          <w:rFonts w:ascii="Arial" w:hAnsi="Arial" w:cs="Arial"/>
          <w:b/>
          <w:bCs/>
          <w:sz w:val="28"/>
          <w:szCs w:val="28"/>
        </w:rPr>
      </w:pPr>
      <w:r w:rsidRPr="00E87947">
        <w:rPr>
          <w:rFonts w:ascii="Arial" w:hAnsi="Arial" w:cs="Arial"/>
          <w:b/>
          <w:bCs/>
          <w:sz w:val="28"/>
          <w:szCs w:val="28"/>
        </w:rPr>
        <w:t xml:space="preserve">Vergadering </w:t>
      </w:r>
      <w:r w:rsidR="00CA0D1F" w:rsidRPr="00E87947">
        <w:rPr>
          <w:rFonts w:ascii="Arial" w:hAnsi="Arial" w:cs="Arial"/>
          <w:b/>
          <w:bCs/>
          <w:sz w:val="28"/>
          <w:szCs w:val="28"/>
        </w:rPr>
        <w:t>GMR</w:t>
      </w:r>
      <w:r w:rsidRPr="00E87947">
        <w:rPr>
          <w:rFonts w:ascii="Arial" w:hAnsi="Arial" w:cs="Arial"/>
          <w:b/>
          <w:bCs/>
          <w:sz w:val="28"/>
          <w:szCs w:val="28"/>
        </w:rPr>
        <w:t xml:space="preserve"> en </w:t>
      </w:r>
      <w:r w:rsidR="00CA0D1F" w:rsidRPr="00E87947">
        <w:rPr>
          <w:rFonts w:ascii="Arial" w:hAnsi="Arial" w:cs="Arial"/>
          <w:b/>
          <w:bCs/>
          <w:sz w:val="28"/>
          <w:szCs w:val="28"/>
        </w:rPr>
        <w:t>RvB</w:t>
      </w:r>
    </w:p>
    <w:p w14:paraId="3E53A973" w14:textId="60B35C3A" w:rsidR="00935FE2" w:rsidRPr="00E87947" w:rsidRDefault="00935FE2" w:rsidP="00935FE2">
      <w:pPr>
        <w:pStyle w:val="Geenafstand"/>
        <w:rPr>
          <w:rFonts w:ascii="Arial" w:hAnsi="Arial" w:cs="Arial"/>
          <w:i/>
          <w:iCs/>
        </w:rPr>
      </w:pPr>
      <w:r w:rsidRPr="00E87947">
        <w:rPr>
          <w:rFonts w:ascii="Arial" w:hAnsi="Arial" w:cs="Arial"/>
          <w:i/>
          <w:iCs/>
        </w:rPr>
        <w:t>dinsdag 20 december 2022</w:t>
      </w:r>
    </w:p>
    <w:p w14:paraId="5226ADEF" w14:textId="30EB7C79" w:rsidR="00935FE2" w:rsidRPr="00E87947" w:rsidRDefault="00935FE2" w:rsidP="00935FE2">
      <w:pPr>
        <w:pStyle w:val="Geenafstand"/>
        <w:rPr>
          <w:rFonts w:ascii="Arial" w:hAnsi="Arial" w:cs="Arial"/>
        </w:rPr>
      </w:pPr>
    </w:p>
    <w:p w14:paraId="674953F3" w14:textId="376EBB61" w:rsidR="007F0BA4" w:rsidRPr="00E87947" w:rsidRDefault="00C01F16" w:rsidP="00F777CB">
      <w:pPr>
        <w:pStyle w:val="Geenafstand"/>
        <w:rPr>
          <w:rFonts w:ascii="Arial" w:hAnsi="Arial" w:cs="Arial"/>
          <w:b/>
          <w:bCs/>
          <w:sz w:val="24"/>
          <w:szCs w:val="24"/>
        </w:rPr>
      </w:pPr>
      <w:r w:rsidRPr="00E87947">
        <w:rPr>
          <w:rFonts w:ascii="Arial" w:hAnsi="Arial" w:cs="Arial"/>
          <w:b/>
          <w:bCs/>
          <w:sz w:val="24"/>
          <w:szCs w:val="24"/>
        </w:rPr>
        <w:t>Verslag</w:t>
      </w:r>
    </w:p>
    <w:p w14:paraId="2E175108" w14:textId="68768C3F" w:rsidR="003F4396" w:rsidRPr="00E87947" w:rsidRDefault="003F4396" w:rsidP="00F777CB">
      <w:pPr>
        <w:pStyle w:val="Geenafstand"/>
        <w:rPr>
          <w:rFonts w:ascii="Arial" w:eastAsia="Arial" w:hAnsi="Arial" w:cs="Arial"/>
        </w:rPr>
      </w:pPr>
      <w:r w:rsidRPr="00E87947">
        <w:rPr>
          <w:rFonts w:ascii="Arial" w:hAnsi="Arial" w:cs="Arial"/>
          <w:sz w:val="24"/>
          <w:szCs w:val="24"/>
        </w:rPr>
        <w:t>Online aanwezig: Angela, Erika, Herman, Rob, Wilma, Judi</w:t>
      </w:r>
    </w:p>
    <w:p w14:paraId="03267995" w14:textId="77777777" w:rsidR="007F0BA4" w:rsidRPr="00E87947" w:rsidRDefault="007F0BA4" w:rsidP="007F0BA4">
      <w:pPr>
        <w:rPr>
          <w:rFonts w:ascii="Arial" w:eastAsia="Arial" w:hAnsi="Arial" w:cs="Arial"/>
          <w:b/>
          <w:sz w:val="20"/>
          <w:szCs w:val="2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6662"/>
        <w:gridCol w:w="709"/>
      </w:tblGrid>
      <w:tr w:rsidR="00E87947" w:rsidRPr="00E87947" w14:paraId="2CCAFF0C" w14:textId="77777777" w:rsidTr="00F777CB">
        <w:trPr>
          <w:trHeight w:val="94"/>
        </w:trPr>
        <w:tc>
          <w:tcPr>
            <w:tcW w:w="567" w:type="dxa"/>
            <w:tcBorders>
              <w:bottom w:val="single" w:sz="4" w:space="0" w:color="000000"/>
            </w:tcBorders>
            <w:shd w:val="clear" w:color="auto" w:fill="D9D9D9"/>
          </w:tcPr>
          <w:p w14:paraId="7612F69B" w14:textId="77777777" w:rsidR="007F0BA4" w:rsidRPr="00E87947" w:rsidRDefault="007F0BA4" w:rsidP="00ED4228">
            <w:pPr>
              <w:rPr>
                <w:rFonts w:ascii="Arial" w:eastAsia="Arial" w:hAnsi="Arial" w:cs="Arial"/>
                <w:b/>
                <w:sz w:val="22"/>
                <w:szCs w:val="22"/>
              </w:rPr>
            </w:pPr>
            <w:r w:rsidRPr="00E87947">
              <w:rPr>
                <w:rFonts w:ascii="Arial" w:eastAsia="Arial" w:hAnsi="Arial" w:cs="Arial"/>
                <w:b/>
                <w:sz w:val="22"/>
                <w:szCs w:val="22"/>
              </w:rPr>
              <w:t>nr.</w:t>
            </w:r>
          </w:p>
        </w:tc>
        <w:tc>
          <w:tcPr>
            <w:tcW w:w="2694" w:type="dxa"/>
            <w:tcBorders>
              <w:bottom w:val="single" w:sz="4" w:space="0" w:color="000000"/>
            </w:tcBorders>
            <w:shd w:val="clear" w:color="auto" w:fill="D9D9D9"/>
          </w:tcPr>
          <w:p w14:paraId="508BA254" w14:textId="1603CD1F"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P</w:t>
            </w:r>
            <w:r w:rsidR="007F0BA4" w:rsidRPr="00E87947">
              <w:rPr>
                <w:rFonts w:ascii="Arial" w:eastAsia="Arial" w:hAnsi="Arial" w:cs="Arial"/>
                <w:b/>
                <w:sz w:val="22"/>
                <w:szCs w:val="22"/>
              </w:rPr>
              <w:t>unt</w:t>
            </w:r>
          </w:p>
        </w:tc>
        <w:tc>
          <w:tcPr>
            <w:tcW w:w="6662" w:type="dxa"/>
            <w:tcBorders>
              <w:bottom w:val="single" w:sz="4" w:space="0" w:color="000000"/>
            </w:tcBorders>
            <w:shd w:val="clear" w:color="auto" w:fill="D9D9D9"/>
          </w:tcPr>
          <w:p w14:paraId="17DF5167" w14:textId="0DE970B0"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T</w:t>
            </w:r>
            <w:r w:rsidR="007F0BA4" w:rsidRPr="00E87947">
              <w:rPr>
                <w:rFonts w:ascii="Arial" w:eastAsia="Arial" w:hAnsi="Arial" w:cs="Arial"/>
                <w:b/>
                <w:sz w:val="22"/>
                <w:szCs w:val="22"/>
              </w:rPr>
              <w:t>oelichting</w:t>
            </w:r>
          </w:p>
        </w:tc>
        <w:tc>
          <w:tcPr>
            <w:tcW w:w="709" w:type="dxa"/>
            <w:tcBorders>
              <w:bottom w:val="single" w:sz="4" w:space="0" w:color="000000"/>
            </w:tcBorders>
            <w:shd w:val="clear" w:color="auto" w:fill="D9D9D9"/>
          </w:tcPr>
          <w:p w14:paraId="6D428A92" w14:textId="1BB18D4F"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E</w:t>
            </w:r>
            <w:r w:rsidR="007F0BA4" w:rsidRPr="00E87947">
              <w:rPr>
                <w:rFonts w:ascii="Arial" w:eastAsia="Arial" w:hAnsi="Arial" w:cs="Arial"/>
                <w:b/>
                <w:sz w:val="22"/>
                <w:szCs w:val="22"/>
              </w:rPr>
              <w:t>igenaar</w:t>
            </w:r>
          </w:p>
        </w:tc>
      </w:tr>
      <w:tr w:rsidR="00E87947" w:rsidRPr="00E87947" w14:paraId="2FCBEFFE" w14:textId="77777777" w:rsidTr="00F777CB">
        <w:trPr>
          <w:trHeight w:val="227"/>
        </w:trPr>
        <w:tc>
          <w:tcPr>
            <w:tcW w:w="567" w:type="dxa"/>
          </w:tcPr>
          <w:p w14:paraId="02A73A84" w14:textId="77777777" w:rsidR="007F0BA4" w:rsidRPr="00E87947" w:rsidRDefault="007F0BA4" w:rsidP="00ED4228">
            <w:pPr>
              <w:rPr>
                <w:rFonts w:ascii="Arial" w:eastAsia="Arial" w:hAnsi="Arial" w:cs="Arial"/>
                <w:sz w:val="22"/>
                <w:szCs w:val="22"/>
              </w:rPr>
            </w:pPr>
          </w:p>
        </w:tc>
        <w:tc>
          <w:tcPr>
            <w:tcW w:w="2694" w:type="dxa"/>
          </w:tcPr>
          <w:p w14:paraId="647C948C" w14:textId="1EFA3B83"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O</w:t>
            </w:r>
            <w:r w:rsidR="007F0BA4" w:rsidRPr="00E87947">
              <w:rPr>
                <w:rFonts w:ascii="Arial" w:eastAsia="Arial" w:hAnsi="Arial" w:cs="Arial"/>
                <w:b/>
                <w:sz w:val="22"/>
                <w:szCs w:val="22"/>
              </w:rPr>
              <w:t>pening</w:t>
            </w:r>
          </w:p>
        </w:tc>
        <w:tc>
          <w:tcPr>
            <w:tcW w:w="6662" w:type="dxa"/>
          </w:tcPr>
          <w:p w14:paraId="1A5B9A5A" w14:textId="194DD1B2"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M</w:t>
            </w:r>
            <w:r w:rsidR="007F0BA4" w:rsidRPr="00E87947">
              <w:rPr>
                <w:rFonts w:ascii="Arial" w:eastAsia="Arial" w:hAnsi="Arial" w:cs="Arial"/>
                <w:sz w:val="20"/>
                <w:szCs w:val="20"/>
              </w:rPr>
              <w:t>ededelingen:</w:t>
            </w:r>
          </w:p>
          <w:p w14:paraId="7DECA93F" w14:textId="3B2B30A9" w:rsidR="00ED1053" w:rsidRPr="00E87947" w:rsidRDefault="00E87947" w:rsidP="00ED4228">
            <w:pPr>
              <w:rPr>
                <w:rFonts w:ascii="Arial" w:eastAsia="Arial" w:hAnsi="Arial" w:cs="Arial"/>
                <w:sz w:val="20"/>
                <w:szCs w:val="20"/>
              </w:rPr>
            </w:pPr>
            <w:r>
              <w:rPr>
                <w:rFonts w:ascii="Arial" w:eastAsia="Arial" w:hAnsi="Arial" w:cs="Arial"/>
                <w:i/>
                <w:iCs/>
                <w:sz w:val="20"/>
                <w:szCs w:val="20"/>
              </w:rPr>
              <w:t>rvb</w:t>
            </w:r>
            <w:r w:rsidR="00156D09" w:rsidRPr="00E87947">
              <w:rPr>
                <w:rFonts w:ascii="Arial" w:eastAsia="Arial" w:hAnsi="Arial" w:cs="Arial"/>
                <w:i/>
                <w:iCs/>
                <w:sz w:val="20"/>
                <w:szCs w:val="20"/>
              </w:rPr>
              <w:t>:</w:t>
            </w:r>
            <w:r w:rsidR="00156D09" w:rsidRPr="00E87947">
              <w:rPr>
                <w:rFonts w:ascii="Arial" w:eastAsia="Arial" w:hAnsi="Arial" w:cs="Arial"/>
                <w:sz w:val="20"/>
                <w:szCs w:val="20"/>
              </w:rPr>
              <w:t xml:space="preserve"> </w:t>
            </w:r>
            <w:r w:rsidRPr="00E87947">
              <w:rPr>
                <w:rFonts w:ascii="Arial" w:eastAsia="Arial" w:hAnsi="Arial" w:cs="Arial"/>
                <w:sz w:val="20"/>
                <w:szCs w:val="20"/>
              </w:rPr>
              <w:t xml:space="preserve">de </w:t>
            </w:r>
            <w:r w:rsidR="00156D09" w:rsidRPr="00E87947">
              <w:rPr>
                <w:rFonts w:ascii="Arial" w:eastAsia="Arial" w:hAnsi="Arial" w:cs="Arial"/>
                <w:sz w:val="20"/>
                <w:szCs w:val="20"/>
              </w:rPr>
              <w:t>l</w:t>
            </w:r>
            <w:r w:rsidR="003F4396" w:rsidRPr="00E87947">
              <w:rPr>
                <w:rFonts w:ascii="Arial" w:eastAsia="Arial" w:hAnsi="Arial" w:cs="Arial"/>
                <w:sz w:val="20"/>
                <w:szCs w:val="20"/>
              </w:rPr>
              <w:t>angdurige a</w:t>
            </w:r>
            <w:r w:rsidR="00ED1053" w:rsidRPr="00E87947">
              <w:rPr>
                <w:rFonts w:ascii="Arial" w:eastAsia="Arial" w:hAnsi="Arial" w:cs="Arial"/>
                <w:sz w:val="20"/>
                <w:szCs w:val="20"/>
              </w:rPr>
              <w:t xml:space="preserve">fwezigheid </w:t>
            </w:r>
            <w:r>
              <w:rPr>
                <w:rFonts w:ascii="Arial" w:eastAsia="Arial" w:hAnsi="Arial" w:cs="Arial"/>
                <w:sz w:val="20"/>
                <w:szCs w:val="20"/>
              </w:rPr>
              <w:t xml:space="preserve">van </w:t>
            </w:r>
            <w:r w:rsidR="00ED1053" w:rsidRPr="00E87947">
              <w:rPr>
                <w:rFonts w:ascii="Arial" w:eastAsia="Arial" w:hAnsi="Arial" w:cs="Arial"/>
                <w:sz w:val="20"/>
                <w:szCs w:val="20"/>
              </w:rPr>
              <w:t xml:space="preserve">Rob Damwijk en </w:t>
            </w:r>
            <w:r>
              <w:rPr>
                <w:rFonts w:ascii="Arial" w:eastAsia="Arial" w:hAnsi="Arial" w:cs="Arial"/>
                <w:sz w:val="20"/>
                <w:szCs w:val="20"/>
              </w:rPr>
              <w:t xml:space="preserve">de </w:t>
            </w:r>
            <w:r w:rsidR="00ED1053" w:rsidRPr="00E87947">
              <w:rPr>
                <w:rFonts w:ascii="Arial" w:eastAsia="Arial" w:hAnsi="Arial" w:cs="Arial"/>
                <w:sz w:val="20"/>
                <w:szCs w:val="20"/>
              </w:rPr>
              <w:t xml:space="preserve">interne opvang </w:t>
            </w:r>
            <w:r w:rsidR="00936CBD" w:rsidRPr="00E87947">
              <w:rPr>
                <w:rFonts w:ascii="Arial" w:eastAsia="Arial" w:hAnsi="Arial" w:cs="Arial"/>
                <w:sz w:val="20"/>
                <w:szCs w:val="20"/>
              </w:rPr>
              <w:t xml:space="preserve">binnen </w:t>
            </w:r>
            <w:r>
              <w:rPr>
                <w:rFonts w:ascii="Arial" w:eastAsia="Arial" w:hAnsi="Arial" w:cs="Arial"/>
                <w:sz w:val="20"/>
                <w:szCs w:val="20"/>
              </w:rPr>
              <w:t xml:space="preserve">het </w:t>
            </w:r>
            <w:r w:rsidR="00936CBD" w:rsidRPr="00E87947">
              <w:rPr>
                <w:rFonts w:ascii="Arial" w:eastAsia="Arial" w:hAnsi="Arial" w:cs="Arial"/>
                <w:sz w:val="20"/>
                <w:szCs w:val="20"/>
              </w:rPr>
              <w:t>Bestuursbureau</w:t>
            </w:r>
            <w:r w:rsidR="00ED1053" w:rsidRPr="00E87947">
              <w:rPr>
                <w:rFonts w:ascii="Arial" w:eastAsia="Arial" w:hAnsi="Arial" w:cs="Arial"/>
                <w:sz w:val="20"/>
                <w:szCs w:val="20"/>
              </w:rPr>
              <w:t xml:space="preserve"> </w:t>
            </w:r>
            <w:r>
              <w:rPr>
                <w:rFonts w:ascii="Arial" w:eastAsia="Arial" w:hAnsi="Arial" w:cs="Arial"/>
                <w:sz w:val="20"/>
                <w:szCs w:val="20"/>
              </w:rPr>
              <w:t xml:space="preserve">wordt </w:t>
            </w:r>
            <w:r w:rsidR="00ED1053" w:rsidRPr="00E87947">
              <w:rPr>
                <w:rFonts w:ascii="Arial" w:eastAsia="Arial" w:hAnsi="Arial" w:cs="Arial"/>
                <w:sz w:val="20"/>
                <w:szCs w:val="20"/>
              </w:rPr>
              <w:t>toegelicht.</w:t>
            </w:r>
            <w:r w:rsidR="003F4396" w:rsidRPr="00E87947">
              <w:rPr>
                <w:rFonts w:ascii="Arial" w:eastAsia="Arial" w:hAnsi="Arial" w:cs="Arial"/>
                <w:sz w:val="20"/>
                <w:szCs w:val="20"/>
              </w:rPr>
              <w:t xml:space="preserve"> Vraag GMR: focus intern versus focus extern, is deze wel in balans? Antwoord: bij besluitvorming gaat intern altijd voor i.o.m. RvT.</w:t>
            </w:r>
          </w:p>
          <w:p w14:paraId="36D53F9F" w14:textId="007BCC24" w:rsidR="003F4396" w:rsidRPr="00E87947" w:rsidRDefault="003F4396" w:rsidP="00ED4228">
            <w:pPr>
              <w:rPr>
                <w:rFonts w:ascii="Arial" w:eastAsia="Arial" w:hAnsi="Arial" w:cs="Arial"/>
                <w:sz w:val="20"/>
                <w:szCs w:val="20"/>
              </w:rPr>
            </w:pPr>
            <w:r w:rsidRPr="00E87947">
              <w:rPr>
                <w:rFonts w:ascii="Arial" w:eastAsia="Arial" w:hAnsi="Arial" w:cs="Arial"/>
                <w:i/>
                <w:iCs/>
                <w:sz w:val="20"/>
                <w:szCs w:val="20"/>
              </w:rPr>
              <w:t>Erika:</w:t>
            </w:r>
            <w:r w:rsidRPr="00E87947">
              <w:rPr>
                <w:rFonts w:ascii="Arial" w:eastAsia="Arial" w:hAnsi="Arial" w:cs="Arial"/>
                <w:sz w:val="20"/>
                <w:szCs w:val="20"/>
              </w:rPr>
              <w:t xml:space="preserve"> </w:t>
            </w:r>
            <w:r w:rsidR="00156D09" w:rsidRPr="00E87947">
              <w:rPr>
                <w:rFonts w:ascii="Arial" w:eastAsia="Arial" w:hAnsi="Arial" w:cs="Arial"/>
                <w:sz w:val="20"/>
                <w:szCs w:val="20"/>
              </w:rPr>
              <w:t xml:space="preserve">vult dit aan. Heeft </w:t>
            </w:r>
            <w:r w:rsidRPr="00E87947">
              <w:rPr>
                <w:rFonts w:ascii="Arial" w:eastAsia="Arial" w:hAnsi="Arial" w:cs="Arial"/>
                <w:sz w:val="20"/>
                <w:szCs w:val="20"/>
              </w:rPr>
              <w:t>gesprek gehad met Bart Bruins, RvT. Erkent nadruk op exter</w:t>
            </w:r>
            <w:r w:rsidR="00DF52C4" w:rsidRPr="00E87947">
              <w:rPr>
                <w:rFonts w:ascii="Arial" w:eastAsia="Arial" w:hAnsi="Arial" w:cs="Arial"/>
                <w:sz w:val="20"/>
                <w:szCs w:val="20"/>
              </w:rPr>
              <w:t xml:space="preserve">n; </w:t>
            </w:r>
            <w:r w:rsidR="00936CBD" w:rsidRPr="00E87947">
              <w:rPr>
                <w:rFonts w:ascii="Arial" w:eastAsia="Arial" w:hAnsi="Arial" w:cs="Arial"/>
                <w:sz w:val="20"/>
                <w:szCs w:val="20"/>
              </w:rPr>
              <w:t>daar</w:t>
            </w:r>
            <w:r w:rsidRPr="00E87947">
              <w:rPr>
                <w:rFonts w:ascii="Arial" w:eastAsia="Arial" w:hAnsi="Arial" w:cs="Arial"/>
                <w:sz w:val="20"/>
                <w:szCs w:val="20"/>
              </w:rPr>
              <w:t xml:space="preserve"> </w:t>
            </w:r>
            <w:r w:rsidR="00156D09" w:rsidRPr="00E87947">
              <w:rPr>
                <w:rFonts w:ascii="Arial" w:eastAsia="Arial" w:hAnsi="Arial" w:cs="Arial"/>
                <w:sz w:val="20"/>
                <w:szCs w:val="20"/>
              </w:rPr>
              <w:t xml:space="preserve">nu </w:t>
            </w:r>
            <w:r w:rsidR="00DF52C4" w:rsidRPr="00E87947">
              <w:rPr>
                <w:rFonts w:ascii="Arial" w:eastAsia="Arial" w:hAnsi="Arial" w:cs="Arial"/>
                <w:sz w:val="20"/>
                <w:szCs w:val="20"/>
              </w:rPr>
              <w:t xml:space="preserve">een </w:t>
            </w:r>
            <w:r w:rsidRPr="00E87947">
              <w:rPr>
                <w:rFonts w:ascii="Arial" w:eastAsia="Arial" w:hAnsi="Arial" w:cs="Arial"/>
                <w:sz w:val="20"/>
                <w:szCs w:val="20"/>
              </w:rPr>
              <w:t>pas op de plaats maken, eerst blik op intern(e organisatie)</w:t>
            </w:r>
            <w:r w:rsidR="00156D09" w:rsidRPr="00E87947">
              <w:rPr>
                <w:rFonts w:ascii="Arial" w:eastAsia="Arial" w:hAnsi="Arial" w:cs="Arial"/>
                <w:sz w:val="20"/>
                <w:szCs w:val="20"/>
              </w:rPr>
              <w:t>.</w:t>
            </w:r>
          </w:p>
          <w:p w14:paraId="6A4C2D35" w14:textId="6F93A40D" w:rsidR="007F0BA4" w:rsidRPr="00E87947" w:rsidRDefault="00C01F16" w:rsidP="00C01F16">
            <w:pPr>
              <w:pBdr>
                <w:top w:val="nil"/>
                <w:left w:val="nil"/>
                <w:bottom w:val="nil"/>
                <w:right w:val="nil"/>
                <w:between w:val="nil"/>
              </w:pBdr>
              <w:rPr>
                <w:rFonts w:ascii="Arial" w:eastAsia="Arial" w:hAnsi="Arial" w:cs="Arial"/>
                <w:sz w:val="20"/>
                <w:szCs w:val="20"/>
              </w:rPr>
            </w:pPr>
            <w:r w:rsidRPr="00E87947">
              <w:rPr>
                <w:rFonts w:ascii="Arial" w:eastAsia="Arial" w:hAnsi="Arial" w:cs="Arial"/>
                <w:i/>
                <w:iCs/>
                <w:sz w:val="20"/>
                <w:szCs w:val="20"/>
              </w:rPr>
              <w:t>GMR</w:t>
            </w:r>
            <w:r w:rsidR="00156D09" w:rsidRPr="00E87947">
              <w:rPr>
                <w:rFonts w:ascii="Arial" w:eastAsia="Arial" w:hAnsi="Arial" w:cs="Arial"/>
                <w:sz w:val="20"/>
                <w:szCs w:val="20"/>
              </w:rPr>
              <w:t>:</w:t>
            </w:r>
            <w:r w:rsidRPr="00E87947">
              <w:rPr>
                <w:rFonts w:ascii="Arial" w:eastAsia="Arial" w:hAnsi="Arial" w:cs="Arial"/>
                <w:sz w:val="20"/>
                <w:szCs w:val="20"/>
              </w:rPr>
              <w:t xml:space="preserve"> punten ter bespreking</w:t>
            </w:r>
            <w:r w:rsidR="00936CBD" w:rsidRPr="00E87947">
              <w:rPr>
                <w:rFonts w:ascii="Arial" w:eastAsia="Arial" w:hAnsi="Arial" w:cs="Arial"/>
                <w:sz w:val="20"/>
                <w:szCs w:val="20"/>
              </w:rPr>
              <w:t>.</w:t>
            </w:r>
          </w:p>
          <w:p w14:paraId="1634962F" w14:textId="6F484F68" w:rsidR="00936CBD" w:rsidRPr="00E87947" w:rsidRDefault="00C01F16" w:rsidP="00ED1053">
            <w:pPr>
              <w:pStyle w:val="Lijstalinea"/>
              <w:numPr>
                <w:ilvl w:val="0"/>
                <w:numId w:val="10"/>
              </w:numPr>
              <w:pBdr>
                <w:top w:val="nil"/>
                <w:left w:val="nil"/>
                <w:bottom w:val="nil"/>
                <w:right w:val="nil"/>
                <w:between w:val="nil"/>
              </w:pBdr>
              <w:rPr>
                <w:rFonts w:ascii="Arial" w:eastAsia="Arial" w:hAnsi="Arial" w:cs="Arial"/>
                <w:sz w:val="20"/>
                <w:szCs w:val="20"/>
              </w:rPr>
            </w:pPr>
            <w:r w:rsidRPr="00E87947">
              <w:rPr>
                <w:rFonts w:ascii="Arial" w:eastAsia="Arial" w:hAnsi="Arial" w:cs="Arial"/>
                <w:sz w:val="20"/>
                <w:szCs w:val="20"/>
              </w:rPr>
              <w:t>Bezetting GMR</w:t>
            </w:r>
            <w:r w:rsidR="00936CBD" w:rsidRPr="00E87947">
              <w:rPr>
                <w:rFonts w:ascii="Arial" w:eastAsia="Arial" w:hAnsi="Arial" w:cs="Arial"/>
                <w:sz w:val="20"/>
                <w:szCs w:val="20"/>
              </w:rPr>
              <w:t>. S</w:t>
            </w:r>
            <w:r w:rsidRPr="00E87947">
              <w:rPr>
                <w:rFonts w:ascii="Arial" w:eastAsia="Arial" w:hAnsi="Arial" w:cs="Arial"/>
                <w:sz w:val="20"/>
                <w:szCs w:val="20"/>
              </w:rPr>
              <w:t xml:space="preserve">poeling dun, druk hoog. Actie: werving </w:t>
            </w:r>
            <w:r w:rsidR="00936CBD" w:rsidRPr="00E87947">
              <w:rPr>
                <w:rFonts w:ascii="Arial" w:eastAsia="Arial" w:hAnsi="Arial" w:cs="Arial"/>
                <w:sz w:val="20"/>
                <w:szCs w:val="20"/>
              </w:rPr>
              <w:t xml:space="preserve">nieuwe leden </w:t>
            </w:r>
            <w:r w:rsidRPr="00E87947">
              <w:rPr>
                <w:rFonts w:ascii="Arial" w:eastAsia="Arial" w:hAnsi="Arial" w:cs="Arial"/>
                <w:sz w:val="20"/>
                <w:szCs w:val="20"/>
              </w:rPr>
              <w:t>in drietrapsraket</w:t>
            </w:r>
            <w:r w:rsidR="00936CBD" w:rsidRPr="00E87947">
              <w:rPr>
                <w:rFonts w:ascii="Arial" w:eastAsia="Arial" w:hAnsi="Arial" w:cs="Arial"/>
                <w:sz w:val="20"/>
                <w:szCs w:val="20"/>
              </w:rPr>
              <w:t xml:space="preserve">: </w:t>
            </w:r>
          </w:p>
          <w:p w14:paraId="243E3E9F" w14:textId="77777777" w:rsidR="00936CBD" w:rsidRPr="00E87947" w:rsidRDefault="00C01F16" w:rsidP="00936CBD">
            <w:pPr>
              <w:pStyle w:val="Lijstalinea"/>
              <w:pBdr>
                <w:top w:val="nil"/>
                <w:left w:val="nil"/>
                <w:bottom w:val="nil"/>
                <w:right w:val="nil"/>
                <w:between w:val="nil"/>
              </w:pBdr>
              <w:rPr>
                <w:rFonts w:ascii="Arial" w:eastAsia="Arial" w:hAnsi="Arial" w:cs="Arial"/>
                <w:sz w:val="20"/>
                <w:szCs w:val="20"/>
              </w:rPr>
            </w:pPr>
            <w:r w:rsidRPr="00E87947">
              <w:rPr>
                <w:rFonts w:ascii="Arial" w:eastAsia="Arial" w:hAnsi="Arial" w:cs="Arial"/>
                <w:sz w:val="20"/>
                <w:szCs w:val="20"/>
              </w:rPr>
              <w:t>1</w:t>
            </w:r>
            <w:r w:rsidRPr="00E87947">
              <w:rPr>
                <w:rFonts w:ascii="Arial" w:eastAsia="Arial" w:hAnsi="Arial" w:cs="Arial"/>
                <w:sz w:val="20"/>
                <w:szCs w:val="20"/>
                <w:vertAlign w:val="superscript"/>
              </w:rPr>
              <w:t>e</w:t>
            </w:r>
            <w:r w:rsidRPr="00E87947">
              <w:rPr>
                <w:rFonts w:ascii="Arial" w:eastAsia="Arial" w:hAnsi="Arial" w:cs="Arial"/>
                <w:sz w:val="20"/>
                <w:szCs w:val="20"/>
              </w:rPr>
              <w:t>:</w:t>
            </w:r>
            <w:r w:rsidR="00936CBD" w:rsidRPr="00E87947">
              <w:rPr>
                <w:rFonts w:ascii="Arial" w:eastAsia="Arial" w:hAnsi="Arial" w:cs="Arial"/>
                <w:sz w:val="20"/>
                <w:szCs w:val="20"/>
              </w:rPr>
              <w:t xml:space="preserve"> </w:t>
            </w:r>
            <w:r w:rsidRPr="00E87947">
              <w:rPr>
                <w:rFonts w:ascii="Arial" w:eastAsia="Arial" w:hAnsi="Arial" w:cs="Arial"/>
                <w:sz w:val="20"/>
                <w:szCs w:val="20"/>
              </w:rPr>
              <w:t xml:space="preserve">Nieuwsbrief GSO </w:t>
            </w:r>
            <w:r w:rsidR="00ED1053" w:rsidRPr="00E87947">
              <w:rPr>
                <w:rFonts w:ascii="Arial" w:eastAsia="Arial" w:hAnsi="Arial" w:cs="Arial"/>
                <w:sz w:val="20"/>
                <w:szCs w:val="20"/>
              </w:rPr>
              <w:t xml:space="preserve">vrijdag </w:t>
            </w:r>
            <w:r w:rsidRPr="00E87947">
              <w:rPr>
                <w:rFonts w:ascii="Arial" w:eastAsia="Arial" w:hAnsi="Arial" w:cs="Arial"/>
                <w:sz w:val="20"/>
                <w:szCs w:val="20"/>
              </w:rPr>
              <w:t>23 december 2022 (</w:t>
            </w:r>
            <w:r w:rsidR="00ED1053" w:rsidRPr="00E87947">
              <w:rPr>
                <w:rFonts w:ascii="Arial" w:eastAsia="Arial" w:hAnsi="Arial" w:cs="Arial"/>
                <w:sz w:val="20"/>
                <w:szCs w:val="20"/>
              </w:rPr>
              <w:t>J</w:t>
            </w:r>
            <w:r w:rsidRPr="00E87947">
              <w:rPr>
                <w:rFonts w:ascii="Arial" w:eastAsia="Arial" w:hAnsi="Arial" w:cs="Arial"/>
                <w:sz w:val="20"/>
                <w:szCs w:val="20"/>
              </w:rPr>
              <w:t xml:space="preserve">udi levert </w:t>
            </w:r>
            <w:r w:rsidR="00ED1053" w:rsidRPr="00E87947">
              <w:rPr>
                <w:rFonts w:ascii="Arial" w:eastAsia="Arial" w:hAnsi="Arial" w:cs="Arial"/>
                <w:sz w:val="20"/>
                <w:szCs w:val="20"/>
              </w:rPr>
              <w:t xml:space="preserve">woensdag 21 december 2022 </w:t>
            </w:r>
            <w:r w:rsidRPr="00E87947">
              <w:rPr>
                <w:rFonts w:ascii="Arial" w:eastAsia="Arial" w:hAnsi="Arial" w:cs="Arial"/>
                <w:sz w:val="20"/>
                <w:szCs w:val="20"/>
              </w:rPr>
              <w:t xml:space="preserve">tekst aan bij Sandy), </w:t>
            </w:r>
          </w:p>
          <w:p w14:paraId="4AD63FEB" w14:textId="10D86618" w:rsidR="00936CBD" w:rsidRPr="00E87947" w:rsidRDefault="00C01F16" w:rsidP="00936CBD">
            <w:pPr>
              <w:pStyle w:val="Lijstalinea"/>
              <w:pBdr>
                <w:top w:val="nil"/>
                <w:left w:val="nil"/>
                <w:bottom w:val="nil"/>
                <w:right w:val="nil"/>
                <w:between w:val="nil"/>
              </w:pBdr>
              <w:rPr>
                <w:rFonts w:ascii="Arial" w:eastAsia="Arial" w:hAnsi="Arial" w:cs="Arial"/>
                <w:sz w:val="20"/>
                <w:szCs w:val="20"/>
              </w:rPr>
            </w:pPr>
            <w:r w:rsidRPr="00E87947">
              <w:rPr>
                <w:rFonts w:ascii="Arial" w:eastAsia="Arial" w:hAnsi="Arial" w:cs="Arial"/>
                <w:sz w:val="20"/>
                <w:szCs w:val="20"/>
              </w:rPr>
              <w:t>2</w:t>
            </w:r>
            <w:r w:rsidRPr="00E87947">
              <w:rPr>
                <w:rFonts w:ascii="Arial" w:eastAsia="Arial" w:hAnsi="Arial" w:cs="Arial"/>
                <w:sz w:val="20"/>
                <w:szCs w:val="20"/>
                <w:vertAlign w:val="superscript"/>
              </w:rPr>
              <w:t>e</w:t>
            </w:r>
            <w:r w:rsidR="00936CBD" w:rsidRPr="00E87947">
              <w:rPr>
                <w:rFonts w:ascii="Arial" w:eastAsia="Arial" w:hAnsi="Arial" w:cs="Arial"/>
                <w:sz w:val="20"/>
                <w:szCs w:val="20"/>
              </w:rPr>
              <w:t xml:space="preserve">: </w:t>
            </w:r>
            <w:r w:rsidRPr="00E87947">
              <w:rPr>
                <w:rFonts w:ascii="Arial" w:eastAsia="Arial" w:hAnsi="Arial" w:cs="Arial"/>
                <w:sz w:val="20"/>
                <w:szCs w:val="20"/>
              </w:rPr>
              <w:t xml:space="preserve">E-mail naar alle medewerkers met uitgebreide tekst, </w:t>
            </w:r>
          </w:p>
          <w:p w14:paraId="297EC248" w14:textId="413C8C11" w:rsidR="00C01F16" w:rsidRPr="00E87947" w:rsidRDefault="00C01F16" w:rsidP="00936CBD">
            <w:pPr>
              <w:pStyle w:val="Lijstalinea"/>
              <w:pBdr>
                <w:top w:val="nil"/>
                <w:left w:val="nil"/>
                <w:bottom w:val="nil"/>
                <w:right w:val="nil"/>
                <w:between w:val="nil"/>
              </w:pBdr>
              <w:rPr>
                <w:rFonts w:ascii="Arial" w:eastAsia="Arial" w:hAnsi="Arial" w:cs="Arial"/>
                <w:sz w:val="20"/>
                <w:szCs w:val="20"/>
              </w:rPr>
            </w:pPr>
            <w:r w:rsidRPr="00E87947">
              <w:rPr>
                <w:rFonts w:ascii="Arial" w:eastAsia="Arial" w:hAnsi="Arial" w:cs="Arial"/>
                <w:sz w:val="20"/>
                <w:szCs w:val="20"/>
              </w:rPr>
              <w:t>3</w:t>
            </w:r>
            <w:r w:rsidRPr="00E87947">
              <w:rPr>
                <w:rFonts w:ascii="Arial" w:eastAsia="Arial" w:hAnsi="Arial" w:cs="Arial"/>
                <w:sz w:val="20"/>
                <w:szCs w:val="20"/>
                <w:vertAlign w:val="superscript"/>
              </w:rPr>
              <w:t>e</w:t>
            </w:r>
            <w:r w:rsidR="00ED1053" w:rsidRPr="00E87947">
              <w:rPr>
                <w:rFonts w:ascii="Arial" w:eastAsia="Arial" w:hAnsi="Arial" w:cs="Arial"/>
                <w:sz w:val="20"/>
                <w:szCs w:val="20"/>
              </w:rPr>
              <w:t xml:space="preserve">: </w:t>
            </w:r>
            <w:r w:rsidRPr="00E87947">
              <w:rPr>
                <w:rFonts w:ascii="Arial" w:eastAsia="Arial" w:hAnsi="Arial" w:cs="Arial"/>
                <w:sz w:val="20"/>
                <w:szCs w:val="20"/>
              </w:rPr>
              <w:t xml:space="preserve">RvB </w:t>
            </w:r>
            <w:r w:rsidR="00ED1053" w:rsidRPr="00E87947">
              <w:rPr>
                <w:rFonts w:ascii="Arial" w:eastAsia="Arial" w:hAnsi="Arial" w:cs="Arial"/>
                <w:sz w:val="20"/>
                <w:szCs w:val="20"/>
              </w:rPr>
              <w:t xml:space="preserve">oproep aan </w:t>
            </w:r>
            <w:r w:rsidRPr="00E87947">
              <w:rPr>
                <w:rFonts w:ascii="Arial" w:eastAsia="Arial" w:hAnsi="Arial" w:cs="Arial"/>
                <w:sz w:val="20"/>
                <w:szCs w:val="20"/>
              </w:rPr>
              <w:t xml:space="preserve">schooldirecteuren (Angela). </w:t>
            </w:r>
          </w:p>
          <w:p w14:paraId="11F03D5B" w14:textId="4277934C" w:rsidR="00936CBD" w:rsidRPr="00E87947" w:rsidRDefault="00936CBD" w:rsidP="00936CBD">
            <w:pPr>
              <w:pStyle w:val="Lijstalinea"/>
              <w:pBdr>
                <w:top w:val="nil"/>
                <w:left w:val="nil"/>
                <w:bottom w:val="nil"/>
                <w:right w:val="nil"/>
                <w:between w:val="nil"/>
              </w:pBdr>
              <w:rPr>
                <w:rFonts w:ascii="Arial" w:eastAsia="Arial" w:hAnsi="Arial" w:cs="Arial"/>
                <w:sz w:val="20"/>
                <w:szCs w:val="20"/>
              </w:rPr>
            </w:pPr>
            <w:r w:rsidRPr="00E87947">
              <w:rPr>
                <w:rFonts w:ascii="Arial" w:hAnsi="Arial" w:cs="Arial"/>
              </w:rPr>
              <w:t>→ A</w:t>
            </w:r>
            <w:r w:rsidRPr="00E87947">
              <w:rPr>
                <w:rFonts w:ascii="Arial" w:eastAsia="Arial" w:hAnsi="Arial" w:cs="Arial"/>
                <w:sz w:val="20"/>
                <w:szCs w:val="20"/>
              </w:rPr>
              <w:t>andachtspunt: tijdig aanleveren stukken (minimaal twee weken van te voren). Hoeveelheid leeswerk is groot en door smalle bezetting geen commissies meer, dus daarom niet te verdelen. Hebben echt voldoende leestijd nodig. GMR heeft uiteraard begrip voor de processen, maar wat verstuurd kan worden… versturen!</w:t>
            </w:r>
          </w:p>
          <w:p w14:paraId="6B001A7F" w14:textId="37838DE5" w:rsidR="00936CBD" w:rsidRPr="00E87947" w:rsidRDefault="00936CBD" w:rsidP="00936CBD">
            <w:pPr>
              <w:pStyle w:val="Lijstalinea"/>
              <w:numPr>
                <w:ilvl w:val="0"/>
                <w:numId w:val="10"/>
              </w:numPr>
              <w:pBdr>
                <w:top w:val="nil"/>
                <w:left w:val="nil"/>
                <w:bottom w:val="nil"/>
                <w:right w:val="nil"/>
                <w:between w:val="nil"/>
              </w:pBdr>
              <w:rPr>
                <w:rFonts w:ascii="Arial" w:eastAsia="Arial" w:hAnsi="Arial" w:cs="Arial"/>
                <w:i/>
                <w:iCs/>
                <w:sz w:val="20"/>
                <w:szCs w:val="20"/>
              </w:rPr>
            </w:pPr>
            <w:r w:rsidRPr="00E87947">
              <w:rPr>
                <w:rFonts w:ascii="Arial" w:eastAsia="Arial" w:hAnsi="Arial" w:cs="Arial"/>
                <w:sz w:val="20"/>
                <w:szCs w:val="20"/>
              </w:rPr>
              <w:t>Instemming mogelijk bij deze lage bezettingsgraad? Opgezocht: “</w:t>
            </w:r>
            <w:r w:rsidRPr="00E87947">
              <w:rPr>
                <w:rFonts w:ascii="Arial" w:eastAsia="Arial" w:hAnsi="Arial" w:cs="Arial"/>
                <w:i/>
                <w:iCs/>
                <w:sz w:val="20"/>
                <w:szCs w:val="20"/>
              </w:rPr>
              <w:t>Artikel 7. Quorum en besluitvorming</w:t>
            </w:r>
          </w:p>
          <w:p w14:paraId="7E057D55" w14:textId="5767786B" w:rsidR="00936CBD" w:rsidRPr="00E87947" w:rsidRDefault="00936CBD" w:rsidP="00936CBD">
            <w:pPr>
              <w:pStyle w:val="Lijstalinea"/>
              <w:pBdr>
                <w:top w:val="nil"/>
                <w:left w:val="nil"/>
                <w:bottom w:val="nil"/>
                <w:right w:val="nil"/>
                <w:between w:val="nil"/>
              </w:pBdr>
              <w:rPr>
                <w:rFonts w:ascii="Arial" w:eastAsia="Arial" w:hAnsi="Arial" w:cs="Arial"/>
                <w:i/>
                <w:iCs/>
                <w:sz w:val="20"/>
                <w:szCs w:val="20"/>
              </w:rPr>
            </w:pPr>
            <w:r w:rsidRPr="00E87947">
              <w:rPr>
                <w:rFonts w:ascii="Arial" w:eastAsia="Arial" w:hAnsi="Arial" w:cs="Arial"/>
                <w:i/>
                <w:iCs/>
                <w:sz w:val="20"/>
                <w:szCs w:val="20"/>
              </w:rPr>
              <w:t>Tenzij dit reglement anders bepaalt, besluit de GMR bij meerderheid van stemmen in een vergadering waarin ten minste de helft plus één van het totaal aantal in functie zijnde leden aanwezig is.”</w:t>
            </w:r>
          </w:p>
          <w:p w14:paraId="703DCAF9" w14:textId="77777777" w:rsidR="00936CBD" w:rsidRPr="00E87947" w:rsidRDefault="00936CBD" w:rsidP="00936CBD">
            <w:pPr>
              <w:pStyle w:val="Lijstalinea"/>
              <w:numPr>
                <w:ilvl w:val="0"/>
                <w:numId w:val="10"/>
              </w:numPr>
              <w:rPr>
                <w:rFonts w:ascii="Arial" w:eastAsia="Arial" w:hAnsi="Arial" w:cs="Arial"/>
                <w:sz w:val="20"/>
                <w:szCs w:val="20"/>
              </w:rPr>
            </w:pPr>
            <w:r w:rsidRPr="00E87947">
              <w:rPr>
                <w:rFonts w:ascii="Arial" w:eastAsia="Arial" w:hAnsi="Arial" w:cs="Arial"/>
                <w:sz w:val="20"/>
                <w:szCs w:val="20"/>
              </w:rPr>
              <w:t>GMR reglement. Nog in concept. Volgende keer op agenda t.b.v. vaststelling en definitief maken.</w:t>
            </w:r>
          </w:p>
          <w:p w14:paraId="0108539B" w14:textId="4F71C89F" w:rsidR="00ED1053" w:rsidRPr="00E87947" w:rsidRDefault="00ED1053" w:rsidP="00ED1053">
            <w:pPr>
              <w:pStyle w:val="Lijstalinea"/>
              <w:numPr>
                <w:ilvl w:val="0"/>
                <w:numId w:val="10"/>
              </w:numPr>
              <w:pBdr>
                <w:top w:val="nil"/>
                <w:left w:val="nil"/>
                <w:bottom w:val="nil"/>
                <w:right w:val="nil"/>
                <w:between w:val="nil"/>
              </w:pBdr>
              <w:rPr>
                <w:rFonts w:ascii="Arial" w:eastAsia="Arial" w:hAnsi="Arial" w:cs="Arial"/>
                <w:sz w:val="20"/>
                <w:szCs w:val="20"/>
              </w:rPr>
            </w:pPr>
            <w:r w:rsidRPr="00E87947">
              <w:rPr>
                <w:rFonts w:ascii="Arial" w:eastAsia="Arial" w:hAnsi="Arial" w:cs="Arial"/>
                <w:sz w:val="20"/>
                <w:szCs w:val="20"/>
              </w:rPr>
              <w:t>Situatie K</w:t>
            </w:r>
            <w:r w:rsidR="00936CBD" w:rsidRPr="00E87947">
              <w:rPr>
                <w:rFonts w:ascii="Arial" w:eastAsia="Arial" w:hAnsi="Arial" w:cs="Arial"/>
                <w:sz w:val="20"/>
                <w:szCs w:val="20"/>
              </w:rPr>
              <w:t>ANS.</w:t>
            </w:r>
            <w:r w:rsidRPr="00E87947">
              <w:rPr>
                <w:rFonts w:ascii="Arial" w:eastAsia="Arial" w:hAnsi="Arial" w:cs="Arial"/>
                <w:sz w:val="20"/>
                <w:szCs w:val="20"/>
              </w:rPr>
              <w:t xml:space="preserve"> GMR </w:t>
            </w:r>
            <w:r w:rsidR="00936CBD" w:rsidRPr="00E87947">
              <w:rPr>
                <w:rFonts w:ascii="Arial" w:eastAsia="Arial" w:hAnsi="Arial" w:cs="Arial"/>
                <w:sz w:val="20"/>
                <w:szCs w:val="20"/>
              </w:rPr>
              <w:t>heeft haar zorgen geuit m.b.t.</w:t>
            </w:r>
            <w:r w:rsidRPr="00E87947">
              <w:rPr>
                <w:rFonts w:ascii="Arial" w:eastAsia="Arial" w:hAnsi="Arial" w:cs="Arial"/>
                <w:sz w:val="20"/>
                <w:szCs w:val="20"/>
              </w:rPr>
              <w:t xml:space="preserve"> financiën, </w:t>
            </w:r>
            <w:r w:rsidR="00CA0D1F" w:rsidRPr="00E87947">
              <w:rPr>
                <w:rFonts w:ascii="Arial" w:eastAsia="Arial" w:hAnsi="Arial" w:cs="Arial"/>
                <w:sz w:val="20"/>
                <w:szCs w:val="20"/>
              </w:rPr>
              <w:t>medewerkers, samenwerking KP</w:t>
            </w:r>
            <w:r w:rsidR="00156D09" w:rsidRPr="00E87947">
              <w:rPr>
                <w:rFonts w:ascii="Arial" w:eastAsia="Arial" w:hAnsi="Arial" w:cs="Arial"/>
                <w:sz w:val="20"/>
                <w:szCs w:val="20"/>
              </w:rPr>
              <w:t xml:space="preserve">. </w:t>
            </w:r>
            <w:r w:rsidR="00936CBD" w:rsidRPr="00E87947">
              <w:rPr>
                <w:rFonts w:ascii="Arial" w:eastAsia="Arial" w:hAnsi="Arial" w:cs="Arial"/>
                <w:sz w:val="20"/>
                <w:szCs w:val="20"/>
              </w:rPr>
              <w:t>Angela heeft e.e.a. toegelicht. Komt nieuw plan van aanpak. Proces nu verder: GMR houdt vinger aan de pols, Angela houdt contact met MR KANS.</w:t>
            </w:r>
          </w:p>
          <w:p w14:paraId="473D30DB" w14:textId="1A3764ED" w:rsidR="00936CBD" w:rsidRPr="00E87947" w:rsidRDefault="00936CBD" w:rsidP="00936CBD">
            <w:pPr>
              <w:pStyle w:val="Lijstalinea"/>
              <w:pBdr>
                <w:top w:val="nil"/>
                <w:left w:val="nil"/>
                <w:bottom w:val="nil"/>
                <w:right w:val="nil"/>
                <w:between w:val="nil"/>
              </w:pBdr>
              <w:rPr>
                <w:rFonts w:ascii="Arial" w:eastAsia="Arial" w:hAnsi="Arial" w:cs="Arial"/>
                <w:sz w:val="20"/>
                <w:szCs w:val="20"/>
              </w:rPr>
            </w:pPr>
          </w:p>
        </w:tc>
        <w:tc>
          <w:tcPr>
            <w:tcW w:w="709" w:type="dxa"/>
          </w:tcPr>
          <w:p w14:paraId="11882A50" w14:textId="1EA34071" w:rsidR="007F0BA4" w:rsidRPr="00E87947" w:rsidRDefault="00DF52C4" w:rsidP="00ED4228">
            <w:pPr>
              <w:rPr>
                <w:rFonts w:ascii="Arial" w:eastAsia="Arial" w:hAnsi="Arial" w:cs="Arial"/>
                <w:sz w:val="22"/>
                <w:szCs w:val="22"/>
              </w:rPr>
            </w:pPr>
            <w:r w:rsidRPr="00E87947">
              <w:rPr>
                <w:rFonts w:ascii="Arial" w:eastAsia="Arial" w:hAnsi="Arial" w:cs="Arial"/>
                <w:sz w:val="22"/>
                <w:szCs w:val="22"/>
              </w:rPr>
              <w:t>RvB</w:t>
            </w:r>
          </w:p>
        </w:tc>
      </w:tr>
      <w:tr w:rsidR="00E87947" w:rsidRPr="00E87947" w14:paraId="0A402168" w14:textId="77777777" w:rsidTr="00F777CB">
        <w:tc>
          <w:tcPr>
            <w:tcW w:w="567" w:type="dxa"/>
            <w:shd w:val="clear" w:color="auto" w:fill="ED7D31"/>
          </w:tcPr>
          <w:p w14:paraId="3DC2AE34" w14:textId="77777777" w:rsidR="007F0BA4" w:rsidRPr="00E87947" w:rsidRDefault="007F0BA4" w:rsidP="00ED4228">
            <w:pPr>
              <w:rPr>
                <w:rFonts w:ascii="Arial" w:eastAsia="Arial" w:hAnsi="Arial" w:cs="Arial"/>
                <w:b/>
                <w:sz w:val="22"/>
                <w:szCs w:val="22"/>
              </w:rPr>
            </w:pPr>
            <w:r w:rsidRPr="00E87947">
              <w:rPr>
                <w:rFonts w:ascii="Arial" w:eastAsia="Arial" w:hAnsi="Arial" w:cs="Arial"/>
                <w:b/>
                <w:sz w:val="22"/>
                <w:szCs w:val="22"/>
              </w:rPr>
              <w:t xml:space="preserve">I </w:t>
            </w:r>
          </w:p>
        </w:tc>
        <w:tc>
          <w:tcPr>
            <w:tcW w:w="10065" w:type="dxa"/>
            <w:gridSpan w:val="3"/>
            <w:shd w:val="clear" w:color="auto" w:fill="ED7D31"/>
          </w:tcPr>
          <w:p w14:paraId="70A1CCF1" w14:textId="59E91586"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O</w:t>
            </w:r>
            <w:r w:rsidR="007F0BA4" w:rsidRPr="00E87947">
              <w:rPr>
                <w:rFonts w:ascii="Arial" w:eastAsia="Arial" w:hAnsi="Arial" w:cs="Arial"/>
                <w:b/>
                <w:sz w:val="22"/>
                <w:szCs w:val="22"/>
              </w:rPr>
              <w:t>rganisatie</w:t>
            </w:r>
          </w:p>
        </w:tc>
      </w:tr>
      <w:tr w:rsidR="00E87947" w:rsidRPr="00E87947" w14:paraId="6AD7E6D3" w14:textId="77777777" w:rsidTr="00F777CB">
        <w:trPr>
          <w:trHeight w:val="247"/>
        </w:trPr>
        <w:tc>
          <w:tcPr>
            <w:tcW w:w="567" w:type="dxa"/>
          </w:tcPr>
          <w:p w14:paraId="594E3CF7"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a</w:t>
            </w:r>
          </w:p>
        </w:tc>
        <w:tc>
          <w:tcPr>
            <w:tcW w:w="2694" w:type="dxa"/>
          </w:tcPr>
          <w:p w14:paraId="2985B3B0" w14:textId="594B5EF6"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B</w:t>
            </w:r>
            <w:r w:rsidR="007F0BA4" w:rsidRPr="00E87947">
              <w:rPr>
                <w:rFonts w:ascii="Arial" w:eastAsia="Arial" w:hAnsi="Arial" w:cs="Arial"/>
                <w:sz w:val="20"/>
                <w:szCs w:val="20"/>
              </w:rPr>
              <w:t>estuurlijke kaders</w:t>
            </w:r>
          </w:p>
        </w:tc>
        <w:tc>
          <w:tcPr>
            <w:tcW w:w="6662" w:type="dxa"/>
          </w:tcPr>
          <w:p w14:paraId="53E95D7E" w14:textId="4E167D6D"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C</w:t>
            </w:r>
            <w:r w:rsidR="007F0BA4" w:rsidRPr="00E87947">
              <w:rPr>
                <w:rFonts w:ascii="Arial" w:eastAsia="Arial" w:hAnsi="Arial" w:cs="Arial"/>
                <w:sz w:val="20"/>
                <w:szCs w:val="20"/>
              </w:rPr>
              <w:t>oncept bestuurlijke kaders (</w:t>
            </w:r>
            <w:r w:rsidR="007F0BA4" w:rsidRPr="00E87947">
              <w:rPr>
                <w:rFonts w:ascii="Arial" w:eastAsia="Arial" w:hAnsi="Arial" w:cs="Arial"/>
                <w:b/>
                <w:sz w:val="20"/>
                <w:szCs w:val="20"/>
              </w:rPr>
              <w:t>bijlage 1</w:t>
            </w:r>
            <w:r w:rsidR="007F0BA4" w:rsidRPr="00E87947">
              <w:rPr>
                <w:rFonts w:ascii="Arial" w:eastAsia="Arial" w:hAnsi="Arial" w:cs="Arial"/>
                <w:sz w:val="20"/>
                <w:szCs w:val="20"/>
              </w:rPr>
              <w:t>)</w:t>
            </w:r>
          </w:p>
          <w:p w14:paraId="5400329D"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ter advies</w:t>
            </w:r>
          </w:p>
          <w:p w14:paraId="094B2641" w14:textId="70D1508F"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positief advies.</w:t>
            </w:r>
          </w:p>
        </w:tc>
        <w:tc>
          <w:tcPr>
            <w:tcW w:w="709" w:type="dxa"/>
          </w:tcPr>
          <w:p w14:paraId="230751C0" w14:textId="0C9B0904" w:rsidR="007F0BA4" w:rsidRPr="00E87947" w:rsidRDefault="00DF52C4" w:rsidP="00ED4228">
            <w:pPr>
              <w:rPr>
                <w:rFonts w:ascii="Arial" w:eastAsia="Arial" w:hAnsi="Arial" w:cs="Arial"/>
                <w:sz w:val="20"/>
                <w:szCs w:val="20"/>
              </w:rPr>
            </w:pPr>
            <w:r w:rsidRPr="00E87947">
              <w:rPr>
                <w:rFonts w:ascii="Arial" w:eastAsia="Arial" w:hAnsi="Arial" w:cs="Arial"/>
                <w:sz w:val="22"/>
                <w:szCs w:val="22"/>
              </w:rPr>
              <w:t>RvB</w:t>
            </w:r>
          </w:p>
        </w:tc>
      </w:tr>
      <w:tr w:rsidR="00E87947" w:rsidRPr="00E87947" w14:paraId="41CEB21E" w14:textId="77777777" w:rsidTr="00F777CB">
        <w:trPr>
          <w:trHeight w:val="247"/>
        </w:trPr>
        <w:tc>
          <w:tcPr>
            <w:tcW w:w="567" w:type="dxa"/>
          </w:tcPr>
          <w:p w14:paraId="77BF0FB4"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b</w:t>
            </w:r>
          </w:p>
        </w:tc>
        <w:tc>
          <w:tcPr>
            <w:tcW w:w="2694" w:type="dxa"/>
          </w:tcPr>
          <w:p w14:paraId="77CA71AF" w14:textId="5710674B"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R</w:t>
            </w:r>
            <w:r w:rsidR="007F0BA4" w:rsidRPr="00E87947">
              <w:rPr>
                <w:rFonts w:ascii="Arial" w:eastAsia="Arial" w:hAnsi="Arial" w:cs="Arial"/>
                <w:sz w:val="20"/>
                <w:szCs w:val="20"/>
              </w:rPr>
              <w:t>ichtingsdocument</w:t>
            </w:r>
          </w:p>
        </w:tc>
        <w:tc>
          <w:tcPr>
            <w:tcW w:w="6662" w:type="dxa"/>
          </w:tcPr>
          <w:p w14:paraId="3D610967" w14:textId="7774A8EA"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C</w:t>
            </w:r>
            <w:r w:rsidR="007F0BA4" w:rsidRPr="00E87947">
              <w:rPr>
                <w:rFonts w:ascii="Arial" w:eastAsia="Arial" w:hAnsi="Arial" w:cs="Arial"/>
                <w:sz w:val="20"/>
                <w:szCs w:val="20"/>
              </w:rPr>
              <w:t>oncept richtingsdocument GSO (</w:t>
            </w:r>
            <w:r w:rsidR="007F0BA4" w:rsidRPr="00E87947">
              <w:rPr>
                <w:rFonts w:ascii="Arial" w:eastAsia="Arial" w:hAnsi="Arial" w:cs="Arial"/>
                <w:b/>
                <w:sz w:val="20"/>
                <w:szCs w:val="20"/>
              </w:rPr>
              <w:t>bijlage 2</w:t>
            </w:r>
            <w:r w:rsidR="007F0BA4" w:rsidRPr="00E87947">
              <w:rPr>
                <w:rFonts w:ascii="Arial" w:eastAsia="Arial" w:hAnsi="Arial" w:cs="Arial"/>
                <w:sz w:val="20"/>
                <w:szCs w:val="20"/>
              </w:rPr>
              <w:t>)</w:t>
            </w:r>
          </w:p>
          <w:p w14:paraId="5FE5E930"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ter aanvulling en advies</w:t>
            </w:r>
          </w:p>
          <w:p w14:paraId="2C784C2C" w14:textId="6F0278EE"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positief advies.</w:t>
            </w:r>
          </w:p>
        </w:tc>
        <w:tc>
          <w:tcPr>
            <w:tcW w:w="709" w:type="dxa"/>
          </w:tcPr>
          <w:p w14:paraId="1E0F08BB" w14:textId="7305E95F" w:rsidR="007F0BA4" w:rsidRPr="00E87947" w:rsidRDefault="00DF52C4" w:rsidP="00ED4228">
            <w:pPr>
              <w:rPr>
                <w:rFonts w:ascii="Arial" w:eastAsia="Arial" w:hAnsi="Arial" w:cs="Arial"/>
                <w:sz w:val="20"/>
                <w:szCs w:val="20"/>
              </w:rPr>
            </w:pPr>
            <w:r w:rsidRPr="00E87947">
              <w:rPr>
                <w:rFonts w:ascii="Arial" w:eastAsia="Arial" w:hAnsi="Arial" w:cs="Arial"/>
                <w:sz w:val="22"/>
                <w:szCs w:val="22"/>
              </w:rPr>
              <w:t>RvB</w:t>
            </w:r>
          </w:p>
        </w:tc>
      </w:tr>
      <w:tr w:rsidR="00E87947" w:rsidRPr="00E87947" w14:paraId="10802C5C" w14:textId="77777777" w:rsidTr="00F777CB">
        <w:trPr>
          <w:trHeight w:val="247"/>
        </w:trPr>
        <w:tc>
          <w:tcPr>
            <w:tcW w:w="567" w:type="dxa"/>
          </w:tcPr>
          <w:p w14:paraId="01E8677F" w14:textId="20327634" w:rsidR="008B7FC6" w:rsidRPr="00E87947" w:rsidRDefault="008B7FC6" w:rsidP="00ED4228">
            <w:pPr>
              <w:rPr>
                <w:rFonts w:ascii="Arial" w:eastAsia="Arial" w:hAnsi="Arial" w:cs="Arial"/>
                <w:sz w:val="20"/>
                <w:szCs w:val="20"/>
              </w:rPr>
            </w:pPr>
            <w:r w:rsidRPr="00E87947">
              <w:rPr>
                <w:rFonts w:ascii="Arial" w:eastAsia="Arial" w:hAnsi="Arial" w:cs="Arial"/>
                <w:sz w:val="20"/>
                <w:szCs w:val="20"/>
              </w:rPr>
              <w:t>c</w:t>
            </w:r>
          </w:p>
        </w:tc>
        <w:tc>
          <w:tcPr>
            <w:tcW w:w="2694" w:type="dxa"/>
          </w:tcPr>
          <w:p w14:paraId="4BD72663" w14:textId="15101261" w:rsidR="008B7FC6" w:rsidRPr="00E87947" w:rsidRDefault="00DF52C4" w:rsidP="00ED4228">
            <w:pPr>
              <w:rPr>
                <w:rFonts w:ascii="Arial" w:eastAsia="Arial" w:hAnsi="Arial" w:cs="Arial"/>
                <w:sz w:val="20"/>
                <w:szCs w:val="20"/>
              </w:rPr>
            </w:pPr>
            <w:r w:rsidRPr="00E87947">
              <w:rPr>
                <w:rFonts w:ascii="Arial" w:eastAsia="Arial" w:hAnsi="Arial" w:cs="Arial"/>
                <w:sz w:val="20"/>
                <w:szCs w:val="20"/>
              </w:rPr>
              <w:t>W</w:t>
            </w:r>
            <w:r w:rsidR="008B7FC6" w:rsidRPr="00E87947">
              <w:rPr>
                <w:rFonts w:ascii="Arial" w:eastAsia="Arial" w:hAnsi="Arial" w:cs="Arial"/>
                <w:sz w:val="20"/>
                <w:szCs w:val="20"/>
              </w:rPr>
              <w:t xml:space="preserve">ervingstekst </w:t>
            </w:r>
            <w:r w:rsidRPr="00E87947">
              <w:rPr>
                <w:rFonts w:ascii="Arial" w:eastAsia="Arial" w:hAnsi="Arial" w:cs="Arial"/>
                <w:sz w:val="20"/>
                <w:szCs w:val="20"/>
              </w:rPr>
              <w:t>GMR</w:t>
            </w:r>
          </w:p>
        </w:tc>
        <w:tc>
          <w:tcPr>
            <w:tcW w:w="6662" w:type="dxa"/>
          </w:tcPr>
          <w:p w14:paraId="0CF92ECE" w14:textId="618894BD" w:rsidR="008B7FC6" w:rsidRPr="00E87947" w:rsidRDefault="00DF52C4" w:rsidP="00ED4228">
            <w:pPr>
              <w:rPr>
                <w:rFonts w:ascii="Arial" w:eastAsia="Arial" w:hAnsi="Arial" w:cs="Arial"/>
                <w:sz w:val="20"/>
                <w:szCs w:val="20"/>
              </w:rPr>
            </w:pPr>
            <w:r w:rsidRPr="00E87947">
              <w:rPr>
                <w:rFonts w:ascii="Arial" w:eastAsia="Arial" w:hAnsi="Arial" w:cs="Arial"/>
                <w:sz w:val="20"/>
                <w:szCs w:val="20"/>
              </w:rPr>
              <w:t>A</w:t>
            </w:r>
            <w:r w:rsidR="008B7FC6" w:rsidRPr="00E87947">
              <w:rPr>
                <w:rFonts w:ascii="Arial" w:eastAsia="Arial" w:hAnsi="Arial" w:cs="Arial"/>
                <w:sz w:val="20"/>
                <w:szCs w:val="20"/>
              </w:rPr>
              <w:t>angepast/aangevuld door GSO (</w:t>
            </w:r>
            <w:r w:rsidR="00033974" w:rsidRPr="00E87947">
              <w:rPr>
                <w:rFonts w:ascii="Arial" w:eastAsia="Arial" w:hAnsi="Arial" w:cs="Arial"/>
                <w:b/>
                <w:sz w:val="20"/>
                <w:szCs w:val="20"/>
              </w:rPr>
              <w:t>bijlage 18</w:t>
            </w:r>
            <w:r w:rsidR="008B7FC6" w:rsidRPr="00E87947">
              <w:rPr>
                <w:rFonts w:ascii="Arial" w:eastAsia="Arial" w:hAnsi="Arial" w:cs="Arial"/>
                <w:sz w:val="20"/>
                <w:szCs w:val="20"/>
              </w:rPr>
              <w:t>)</w:t>
            </w:r>
          </w:p>
          <w:p w14:paraId="4AE015C2" w14:textId="77777777" w:rsidR="008B7FC6" w:rsidRPr="00E87947" w:rsidRDefault="008B7FC6" w:rsidP="008B7FC6">
            <w:pPr>
              <w:rPr>
                <w:rFonts w:ascii="Arial" w:eastAsia="Arial" w:hAnsi="Arial" w:cs="Arial"/>
                <w:sz w:val="20"/>
                <w:szCs w:val="20"/>
              </w:rPr>
            </w:pPr>
            <w:r w:rsidRPr="00E87947">
              <w:rPr>
                <w:rFonts w:ascii="Arial" w:eastAsia="Arial" w:hAnsi="Arial" w:cs="Arial"/>
                <w:sz w:val="20"/>
                <w:szCs w:val="20"/>
              </w:rPr>
              <w:t>- ter goedkeuring</w:t>
            </w:r>
          </w:p>
          <w:p w14:paraId="17E8871A" w14:textId="54230809" w:rsidR="00ED1053" w:rsidRPr="00E87947" w:rsidRDefault="00936CBD" w:rsidP="008B7FC6">
            <w:pPr>
              <w:rPr>
                <w:rFonts w:ascii="Arial" w:eastAsia="Arial" w:hAnsi="Arial" w:cs="Arial"/>
                <w:sz w:val="20"/>
                <w:szCs w:val="20"/>
              </w:rPr>
            </w:pPr>
            <w:r w:rsidRPr="00E87947">
              <w:rPr>
                <w:rFonts w:ascii="Arial" w:eastAsia="Arial" w:hAnsi="Arial" w:cs="Arial"/>
                <w:sz w:val="20"/>
                <w:szCs w:val="20"/>
              </w:rPr>
              <w:t xml:space="preserve">Besproken. </w:t>
            </w:r>
            <w:r w:rsidR="00ED1053" w:rsidRPr="00E87947">
              <w:rPr>
                <w:rFonts w:ascii="Arial" w:eastAsia="Arial" w:hAnsi="Arial" w:cs="Arial"/>
                <w:sz w:val="20"/>
                <w:szCs w:val="20"/>
              </w:rPr>
              <w:t xml:space="preserve">Judi past tekst aan, 21-12-2022 naar Sandy voor Nieuwsbrief </w:t>
            </w:r>
            <w:r w:rsidRPr="00E87947">
              <w:rPr>
                <w:rFonts w:ascii="Arial" w:eastAsia="Arial" w:hAnsi="Arial" w:cs="Arial"/>
                <w:sz w:val="20"/>
                <w:szCs w:val="20"/>
              </w:rPr>
              <w:t xml:space="preserve">GSO </w:t>
            </w:r>
            <w:r w:rsidR="00ED1053" w:rsidRPr="00E87947">
              <w:rPr>
                <w:rFonts w:ascii="Arial" w:eastAsia="Arial" w:hAnsi="Arial" w:cs="Arial"/>
                <w:sz w:val="20"/>
                <w:szCs w:val="20"/>
              </w:rPr>
              <w:t>23-12-2022</w:t>
            </w:r>
          </w:p>
        </w:tc>
        <w:tc>
          <w:tcPr>
            <w:tcW w:w="709" w:type="dxa"/>
          </w:tcPr>
          <w:p w14:paraId="4E93A079" w14:textId="62E8ABF2" w:rsidR="008B7FC6" w:rsidRPr="00E87947" w:rsidRDefault="00DF52C4" w:rsidP="00ED4228">
            <w:pPr>
              <w:rPr>
                <w:rFonts w:ascii="Arial" w:eastAsia="Arial" w:hAnsi="Arial" w:cs="Arial"/>
                <w:sz w:val="20"/>
                <w:szCs w:val="20"/>
              </w:rPr>
            </w:pPr>
            <w:r w:rsidRPr="00E87947">
              <w:rPr>
                <w:rFonts w:ascii="Arial" w:eastAsia="Arial" w:hAnsi="Arial" w:cs="Arial"/>
                <w:sz w:val="20"/>
                <w:szCs w:val="20"/>
              </w:rPr>
              <w:t>GMR/RvB</w:t>
            </w:r>
          </w:p>
        </w:tc>
      </w:tr>
      <w:tr w:rsidR="00E87947" w:rsidRPr="00E87947" w14:paraId="625547DE" w14:textId="77777777" w:rsidTr="00F777CB">
        <w:tc>
          <w:tcPr>
            <w:tcW w:w="567" w:type="dxa"/>
            <w:tcBorders>
              <w:bottom w:val="single" w:sz="4" w:space="0" w:color="000000"/>
            </w:tcBorders>
            <w:shd w:val="clear" w:color="auto" w:fill="9BBB59"/>
          </w:tcPr>
          <w:p w14:paraId="31940DFA" w14:textId="77777777" w:rsidR="007F0BA4" w:rsidRPr="00E87947" w:rsidRDefault="007F0BA4" w:rsidP="00ED4228">
            <w:pPr>
              <w:rPr>
                <w:rFonts w:ascii="Arial" w:eastAsia="Arial" w:hAnsi="Arial" w:cs="Arial"/>
                <w:b/>
                <w:sz w:val="22"/>
                <w:szCs w:val="22"/>
              </w:rPr>
            </w:pPr>
            <w:r w:rsidRPr="00E87947">
              <w:rPr>
                <w:rFonts w:ascii="Arial" w:eastAsia="Arial" w:hAnsi="Arial" w:cs="Arial"/>
                <w:b/>
                <w:sz w:val="22"/>
                <w:szCs w:val="22"/>
              </w:rPr>
              <w:t>II</w:t>
            </w:r>
          </w:p>
        </w:tc>
        <w:tc>
          <w:tcPr>
            <w:tcW w:w="10065" w:type="dxa"/>
            <w:gridSpan w:val="3"/>
            <w:tcBorders>
              <w:bottom w:val="single" w:sz="4" w:space="0" w:color="000000"/>
            </w:tcBorders>
            <w:shd w:val="clear" w:color="auto" w:fill="9BBB59"/>
          </w:tcPr>
          <w:p w14:paraId="17E90AF0" w14:textId="3396FFCE"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O</w:t>
            </w:r>
            <w:r w:rsidR="007F0BA4" w:rsidRPr="00E87947">
              <w:rPr>
                <w:rFonts w:ascii="Arial" w:eastAsia="Arial" w:hAnsi="Arial" w:cs="Arial"/>
                <w:b/>
                <w:sz w:val="22"/>
                <w:szCs w:val="22"/>
              </w:rPr>
              <w:t>nderwijs en ondersteuning</w:t>
            </w:r>
          </w:p>
        </w:tc>
      </w:tr>
      <w:tr w:rsidR="00E87947" w:rsidRPr="00E87947" w14:paraId="24E55623" w14:textId="77777777" w:rsidTr="00F777CB">
        <w:trPr>
          <w:trHeight w:val="247"/>
        </w:trPr>
        <w:tc>
          <w:tcPr>
            <w:tcW w:w="567" w:type="dxa"/>
          </w:tcPr>
          <w:p w14:paraId="7CB2EFB4" w14:textId="77777777" w:rsidR="007F0BA4" w:rsidRPr="00E87947" w:rsidRDefault="007F0BA4" w:rsidP="00ED4228">
            <w:pPr>
              <w:rPr>
                <w:rFonts w:ascii="Arial" w:eastAsia="Arial" w:hAnsi="Arial" w:cs="Arial"/>
                <w:sz w:val="22"/>
                <w:szCs w:val="22"/>
              </w:rPr>
            </w:pPr>
            <w:r w:rsidRPr="00E87947">
              <w:rPr>
                <w:rFonts w:ascii="Arial" w:eastAsia="Arial" w:hAnsi="Arial" w:cs="Arial"/>
                <w:sz w:val="22"/>
                <w:szCs w:val="22"/>
              </w:rPr>
              <w:t>a</w:t>
            </w:r>
          </w:p>
        </w:tc>
        <w:tc>
          <w:tcPr>
            <w:tcW w:w="2694" w:type="dxa"/>
          </w:tcPr>
          <w:p w14:paraId="77A2C758" w14:textId="77777777" w:rsidR="007F0BA4" w:rsidRPr="00E87947" w:rsidRDefault="007F0BA4" w:rsidP="00ED4228">
            <w:pPr>
              <w:rPr>
                <w:rFonts w:ascii="Arial" w:eastAsia="Arial" w:hAnsi="Arial" w:cs="Arial"/>
                <w:sz w:val="22"/>
                <w:szCs w:val="22"/>
              </w:rPr>
            </w:pPr>
          </w:p>
        </w:tc>
        <w:tc>
          <w:tcPr>
            <w:tcW w:w="6662" w:type="dxa"/>
          </w:tcPr>
          <w:p w14:paraId="3AC67E05" w14:textId="77777777" w:rsidR="007F0BA4" w:rsidRPr="00E87947" w:rsidRDefault="007F0BA4" w:rsidP="00ED4228">
            <w:pPr>
              <w:rPr>
                <w:rFonts w:ascii="Arial" w:eastAsia="Arial" w:hAnsi="Arial" w:cs="Arial"/>
                <w:sz w:val="22"/>
                <w:szCs w:val="22"/>
              </w:rPr>
            </w:pPr>
          </w:p>
        </w:tc>
        <w:tc>
          <w:tcPr>
            <w:tcW w:w="709" w:type="dxa"/>
          </w:tcPr>
          <w:p w14:paraId="6BDD53D0" w14:textId="77777777" w:rsidR="007F0BA4" w:rsidRPr="00E87947" w:rsidRDefault="007F0BA4" w:rsidP="00ED4228">
            <w:pPr>
              <w:rPr>
                <w:rFonts w:ascii="Arial" w:eastAsia="Arial" w:hAnsi="Arial" w:cs="Arial"/>
                <w:sz w:val="22"/>
                <w:szCs w:val="22"/>
              </w:rPr>
            </w:pPr>
          </w:p>
        </w:tc>
      </w:tr>
      <w:tr w:rsidR="00E87947" w:rsidRPr="00E87947" w14:paraId="3347128E" w14:textId="77777777" w:rsidTr="00F777CB">
        <w:tc>
          <w:tcPr>
            <w:tcW w:w="567" w:type="dxa"/>
            <w:shd w:val="clear" w:color="auto" w:fill="FFFF00"/>
          </w:tcPr>
          <w:p w14:paraId="0D26550F" w14:textId="77777777" w:rsidR="007F0BA4" w:rsidRPr="00E87947" w:rsidRDefault="007F0BA4" w:rsidP="00ED4228">
            <w:pPr>
              <w:rPr>
                <w:rFonts w:ascii="Arial" w:eastAsia="Arial" w:hAnsi="Arial" w:cs="Arial"/>
                <w:b/>
                <w:sz w:val="22"/>
                <w:szCs w:val="22"/>
              </w:rPr>
            </w:pPr>
            <w:r w:rsidRPr="00E87947">
              <w:rPr>
                <w:rFonts w:ascii="Arial" w:eastAsia="Arial" w:hAnsi="Arial" w:cs="Arial"/>
                <w:b/>
                <w:sz w:val="22"/>
                <w:szCs w:val="22"/>
              </w:rPr>
              <w:t>III</w:t>
            </w:r>
          </w:p>
        </w:tc>
        <w:tc>
          <w:tcPr>
            <w:tcW w:w="10065" w:type="dxa"/>
            <w:gridSpan w:val="3"/>
            <w:shd w:val="clear" w:color="auto" w:fill="FFFF00"/>
          </w:tcPr>
          <w:p w14:paraId="1299D9D9" w14:textId="30417A87"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P</w:t>
            </w:r>
            <w:r w:rsidR="007F0BA4" w:rsidRPr="00E87947">
              <w:rPr>
                <w:rFonts w:ascii="Arial" w:eastAsia="Arial" w:hAnsi="Arial" w:cs="Arial"/>
                <w:b/>
                <w:sz w:val="22"/>
                <w:szCs w:val="22"/>
              </w:rPr>
              <w:t>ersoneel</w:t>
            </w:r>
          </w:p>
        </w:tc>
      </w:tr>
      <w:tr w:rsidR="00E87947" w:rsidRPr="00E87947" w14:paraId="6A9196AA" w14:textId="77777777" w:rsidTr="00F777CB">
        <w:trPr>
          <w:trHeight w:val="300"/>
        </w:trPr>
        <w:tc>
          <w:tcPr>
            <w:tcW w:w="567" w:type="dxa"/>
          </w:tcPr>
          <w:p w14:paraId="489F9851"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a</w:t>
            </w:r>
          </w:p>
        </w:tc>
        <w:tc>
          <w:tcPr>
            <w:tcW w:w="2694" w:type="dxa"/>
          </w:tcPr>
          <w:p w14:paraId="2DA34740" w14:textId="489C627F"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V</w:t>
            </w:r>
            <w:r w:rsidR="007F0BA4" w:rsidRPr="00E87947">
              <w:rPr>
                <w:rFonts w:ascii="Arial" w:eastAsia="Arial" w:hAnsi="Arial" w:cs="Arial"/>
                <w:sz w:val="20"/>
                <w:szCs w:val="20"/>
              </w:rPr>
              <w:t>erzuimbeleid</w:t>
            </w:r>
          </w:p>
        </w:tc>
        <w:tc>
          <w:tcPr>
            <w:tcW w:w="6662" w:type="dxa"/>
          </w:tcPr>
          <w:p w14:paraId="6E34FE5A" w14:textId="6DB2BEE2" w:rsidR="00936CBD" w:rsidRPr="00E87947" w:rsidRDefault="00DF52C4" w:rsidP="00ED4228">
            <w:pPr>
              <w:rPr>
                <w:rFonts w:ascii="Arial" w:eastAsia="Arial" w:hAnsi="Arial" w:cs="Arial"/>
                <w:sz w:val="20"/>
                <w:szCs w:val="20"/>
              </w:rPr>
            </w:pPr>
            <w:r w:rsidRPr="00E87947">
              <w:rPr>
                <w:rFonts w:ascii="Arial" w:eastAsia="Arial" w:hAnsi="Arial" w:cs="Arial"/>
                <w:sz w:val="20"/>
                <w:szCs w:val="20"/>
              </w:rPr>
              <w:t>V</w:t>
            </w:r>
            <w:r w:rsidR="007F0BA4" w:rsidRPr="00E87947">
              <w:rPr>
                <w:rFonts w:ascii="Arial" w:eastAsia="Arial" w:hAnsi="Arial" w:cs="Arial"/>
                <w:sz w:val="20"/>
                <w:szCs w:val="20"/>
              </w:rPr>
              <w:t>erzuimbeleid + verzuimfolder (</w:t>
            </w:r>
            <w:r w:rsidR="007F0BA4" w:rsidRPr="00E87947">
              <w:rPr>
                <w:rFonts w:ascii="Arial" w:eastAsia="Arial" w:hAnsi="Arial" w:cs="Arial"/>
                <w:b/>
                <w:sz w:val="20"/>
                <w:szCs w:val="20"/>
              </w:rPr>
              <w:t>bijlagen 3, 4 en 5</w:t>
            </w:r>
            <w:r w:rsidR="007F0BA4" w:rsidRPr="00E87947">
              <w:rPr>
                <w:rFonts w:ascii="Arial" w:eastAsia="Arial" w:hAnsi="Arial" w:cs="Arial"/>
                <w:sz w:val="20"/>
                <w:szCs w:val="20"/>
              </w:rPr>
              <w:t>)</w:t>
            </w:r>
          </w:p>
          <w:p w14:paraId="08F5E1F4" w14:textId="67D06B3C" w:rsidR="007F0BA4" w:rsidRPr="00E87947" w:rsidRDefault="00936CBD" w:rsidP="00936CBD">
            <w:pPr>
              <w:rPr>
                <w:rFonts w:ascii="Arial" w:eastAsia="Arial" w:hAnsi="Arial" w:cs="Arial"/>
                <w:sz w:val="20"/>
                <w:szCs w:val="20"/>
              </w:rPr>
            </w:pPr>
            <w:r w:rsidRPr="00E87947">
              <w:rPr>
                <w:rFonts w:ascii="Arial" w:eastAsia="Arial" w:hAnsi="Arial" w:cs="Arial"/>
                <w:sz w:val="20"/>
                <w:szCs w:val="20"/>
              </w:rPr>
              <w:t xml:space="preserve">- </w:t>
            </w:r>
            <w:r w:rsidR="007F0BA4" w:rsidRPr="00E87947">
              <w:rPr>
                <w:rFonts w:ascii="Arial" w:eastAsia="Arial" w:hAnsi="Arial" w:cs="Arial"/>
                <w:sz w:val="20"/>
                <w:szCs w:val="20"/>
              </w:rPr>
              <w:t>ter instemming</w:t>
            </w:r>
          </w:p>
          <w:p w14:paraId="6BF12456" w14:textId="4930B939" w:rsidR="00936CBD" w:rsidRPr="00E87947" w:rsidRDefault="00936CBD" w:rsidP="00936CBD">
            <w:pPr>
              <w:rPr>
                <w:rFonts w:ascii="Arial" w:eastAsia="Arial" w:hAnsi="Arial" w:cs="Arial"/>
                <w:sz w:val="20"/>
                <w:szCs w:val="20"/>
              </w:rPr>
            </w:pPr>
            <w:r w:rsidRPr="00E87947">
              <w:rPr>
                <w:rFonts w:ascii="Arial" w:eastAsia="Arial" w:hAnsi="Arial" w:cs="Arial"/>
                <w:sz w:val="20"/>
                <w:szCs w:val="20"/>
              </w:rPr>
              <w:t xml:space="preserve">Besproken, ingestemd. Mits folder, nog puntjes op i → </w:t>
            </w:r>
            <w:proofErr w:type="spellStart"/>
            <w:r w:rsidRPr="00E87947">
              <w:rPr>
                <w:rFonts w:ascii="Arial" w:eastAsia="Arial" w:hAnsi="Arial" w:cs="Arial"/>
                <w:sz w:val="20"/>
                <w:szCs w:val="20"/>
              </w:rPr>
              <w:t>tone</w:t>
            </w:r>
            <w:proofErr w:type="spellEnd"/>
            <w:r w:rsidRPr="00E87947">
              <w:rPr>
                <w:rFonts w:ascii="Arial" w:eastAsia="Arial" w:hAnsi="Arial" w:cs="Arial"/>
                <w:sz w:val="20"/>
                <w:szCs w:val="20"/>
              </w:rPr>
              <w:t xml:space="preserve"> of </w:t>
            </w:r>
            <w:proofErr w:type="spellStart"/>
            <w:r w:rsidRPr="00E87947">
              <w:rPr>
                <w:rFonts w:ascii="Arial" w:eastAsia="Arial" w:hAnsi="Arial" w:cs="Arial"/>
                <w:sz w:val="20"/>
                <w:szCs w:val="20"/>
              </w:rPr>
              <w:t>voice</w:t>
            </w:r>
            <w:proofErr w:type="spellEnd"/>
            <w:r w:rsidRPr="00E87947">
              <w:rPr>
                <w:rFonts w:ascii="Arial" w:eastAsia="Arial" w:hAnsi="Arial" w:cs="Arial"/>
                <w:sz w:val="20"/>
                <w:szCs w:val="20"/>
              </w:rPr>
              <w:t>/positievere uitstraling, zin ‘sanctie’, aanvullen bij ‘zelf bedrijfsarts’.</w:t>
            </w:r>
          </w:p>
        </w:tc>
        <w:tc>
          <w:tcPr>
            <w:tcW w:w="709" w:type="dxa"/>
          </w:tcPr>
          <w:p w14:paraId="1D0BD907" w14:textId="61F226A9"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2508C09E" w14:textId="77777777" w:rsidTr="00F777CB">
        <w:trPr>
          <w:trHeight w:val="300"/>
        </w:trPr>
        <w:tc>
          <w:tcPr>
            <w:tcW w:w="567" w:type="dxa"/>
          </w:tcPr>
          <w:p w14:paraId="6E4DEFA4"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lastRenderedPageBreak/>
              <w:t>b</w:t>
            </w:r>
          </w:p>
        </w:tc>
        <w:tc>
          <w:tcPr>
            <w:tcW w:w="2694" w:type="dxa"/>
          </w:tcPr>
          <w:p w14:paraId="3EEF5865" w14:textId="4295CCC2"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V</w:t>
            </w:r>
            <w:r w:rsidR="007F0BA4" w:rsidRPr="00E87947">
              <w:rPr>
                <w:rFonts w:ascii="Arial" w:eastAsia="Arial" w:hAnsi="Arial" w:cs="Arial"/>
                <w:sz w:val="20"/>
                <w:szCs w:val="20"/>
              </w:rPr>
              <w:t>rijwilligersovereenkomst</w:t>
            </w:r>
          </w:p>
        </w:tc>
        <w:tc>
          <w:tcPr>
            <w:tcW w:w="6662" w:type="dxa"/>
          </w:tcPr>
          <w:p w14:paraId="7CA15FCF" w14:textId="266001AB"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B</w:t>
            </w:r>
            <w:r w:rsidR="007F0BA4" w:rsidRPr="00E87947">
              <w:rPr>
                <w:rFonts w:ascii="Arial" w:eastAsia="Arial" w:hAnsi="Arial" w:cs="Arial"/>
                <w:sz w:val="20"/>
                <w:szCs w:val="20"/>
              </w:rPr>
              <w:t>eleid aanstellen vrijwilligers + oplegger (</w:t>
            </w:r>
            <w:r w:rsidR="007F0BA4" w:rsidRPr="00E87947">
              <w:rPr>
                <w:rFonts w:ascii="Arial" w:eastAsia="Arial" w:hAnsi="Arial" w:cs="Arial"/>
                <w:b/>
                <w:sz w:val="20"/>
                <w:szCs w:val="20"/>
              </w:rPr>
              <w:t>bijlagen 6 en 7</w:t>
            </w:r>
            <w:r w:rsidR="007F0BA4" w:rsidRPr="00E87947">
              <w:rPr>
                <w:rFonts w:ascii="Arial" w:eastAsia="Arial" w:hAnsi="Arial" w:cs="Arial"/>
                <w:sz w:val="20"/>
                <w:szCs w:val="20"/>
              </w:rPr>
              <w:t>)</w:t>
            </w:r>
          </w:p>
          <w:p w14:paraId="582782F5"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7F0BA4" w:rsidRPr="00E87947">
              <w:rPr>
                <w:rFonts w:ascii="Arial" w:eastAsia="Arial" w:hAnsi="Arial" w:cs="Arial"/>
                <w:sz w:val="20"/>
                <w:szCs w:val="20"/>
              </w:rPr>
              <w:t>ter instemming</w:t>
            </w:r>
          </w:p>
          <w:p w14:paraId="7F1EF13B" w14:textId="590E13A2"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ingestemd.</w:t>
            </w:r>
          </w:p>
        </w:tc>
        <w:tc>
          <w:tcPr>
            <w:tcW w:w="709" w:type="dxa"/>
          </w:tcPr>
          <w:p w14:paraId="61195CC4" w14:textId="5A0A0FE2"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404F4F29" w14:textId="77777777" w:rsidTr="00F777CB">
        <w:trPr>
          <w:trHeight w:val="300"/>
        </w:trPr>
        <w:tc>
          <w:tcPr>
            <w:tcW w:w="567" w:type="dxa"/>
          </w:tcPr>
          <w:p w14:paraId="5BD23913"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c</w:t>
            </w:r>
          </w:p>
        </w:tc>
        <w:tc>
          <w:tcPr>
            <w:tcW w:w="2694" w:type="dxa"/>
          </w:tcPr>
          <w:p w14:paraId="2AE47947" w14:textId="46277680"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T</w:t>
            </w:r>
            <w:r w:rsidR="007F0BA4" w:rsidRPr="00E87947">
              <w:rPr>
                <w:rFonts w:ascii="Arial" w:eastAsia="Arial" w:hAnsi="Arial" w:cs="Arial"/>
                <w:sz w:val="20"/>
                <w:szCs w:val="20"/>
              </w:rPr>
              <w:t>oelage</w:t>
            </w:r>
          </w:p>
          <w:p w14:paraId="1A0D5770"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onderwijsassistenten</w:t>
            </w:r>
          </w:p>
        </w:tc>
        <w:tc>
          <w:tcPr>
            <w:tcW w:w="6662" w:type="dxa"/>
          </w:tcPr>
          <w:p w14:paraId="135363E1" w14:textId="69CFBCCC"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V</w:t>
            </w:r>
            <w:r w:rsidR="007F0BA4" w:rsidRPr="00E87947">
              <w:rPr>
                <w:rFonts w:ascii="Arial" w:eastAsia="Arial" w:hAnsi="Arial" w:cs="Arial"/>
                <w:sz w:val="20"/>
                <w:szCs w:val="20"/>
              </w:rPr>
              <w:t>oorstel toelage onderwijsassistenten bij vervanging (</w:t>
            </w:r>
            <w:r w:rsidR="007F0BA4" w:rsidRPr="00E87947">
              <w:rPr>
                <w:rFonts w:ascii="Arial" w:eastAsia="Arial" w:hAnsi="Arial" w:cs="Arial"/>
                <w:b/>
                <w:sz w:val="20"/>
                <w:szCs w:val="20"/>
              </w:rPr>
              <w:t>bijlage 8</w:t>
            </w:r>
            <w:r w:rsidR="007F0BA4" w:rsidRPr="00E87947">
              <w:rPr>
                <w:rFonts w:ascii="Arial" w:eastAsia="Arial" w:hAnsi="Arial" w:cs="Arial"/>
                <w:sz w:val="20"/>
                <w:szCs w:val="20"/>
              </w:rPr>
              <w:t>)</w:t>
            </w:r>
          </w:p>
          <w:p w14:paraId="0CE01179" w14:textId="5E5E2373" w:rsidR="006B0992" w:rsidRPr="00E87947" w:rsidRDefault="00936CBD" w:rsidP="00936CBD">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 xml:space="preserve">ter instemming </w:t>
            </w:r>
            <w:r w:rsidR="006B0992" w:rsidRPr="00E87947">
              <w:rPr>
                <w:rFonts w:ascii="Arial" w:eastAsia="Arial" w:hAnsi="Arial" w:cs="Arial"/>
                <w:i/>
                <w:iCs/>
                <w:sz w:val="20"/>
                <w:szCs w:val="20"/>
              </w:rPr>
              <w:t>(</w:t>
            </w:r>
            <w:r w:rsidR="006B0992" w:rsidRPr="00E87947">
              <w:rPr>
                <w:rFonts w:ascii="EmojiOne Color" w:eastAsia="Arial" w:hAnsi="EmojiOne Color" w:cs="Arial"/>
                <w:b/>
                <w:bCs/>
                <w:i/>
                <w:iCs/>
                <w:sz w:val="20"/>
                <w:szCs w:val="20"/>
              </w:rPr>
              <w:t>✔</w:t>
            </w:r>
            <w:r w:rsidR="006B0992" w:rsidRPr="00E87947">
              <w:rPr>
                <w:rFonts w:ascii="Arial" w:eastAsia="Arial" w:hAnsi="Arial" w:cs="Arial"/>
                <w:i/>
                <w:iCs/>
                <w:sz w:val="20"/>
                <w:szCs w:val="20"/>
              </w:rPr>
              <w:t xml:space="preserve"> d.d. 12-12-2022)</w:t>
            </w:r>
            <w:r w:rsidR="006B0992" w:rsidRPr="00E87947">
              <w:rPr>
                <w:rFonts w:ascii="Arial" w:eastAsia="Arial" w:hAnsi="Arial" w:cs="Arial"/>
                <w:sz w:val="20"/>
                <w:szCs w:val="20"/>
              </w:rPr>
              <w:t xml:space="preserve"> </w:t>
            </w:r>
          </w:p>
        </w:tc>
        <w:tc>
          <w:tcPr>
            <w:tcW w:w="709" w:type="dxa"/>
          </w:tcPr>
          <w:p w14:paraId="0B0B01C3" w14:textId="46434255" w:rsidR="007F0BA4" w:rsidRPr="00E87947" w:rsidRDefault="00DF52C4" w:rsidP="00ED4228">
            <w:pPr>
              <w:rPr>
                <w:rFonts w:ascii="Arial" w:eastAsia="Arial" w:hAnsi="Arial" w:cs="Arial"/>
                <w:sz w:val="20"/>
                <w:szCs w:val="20"/>
              </w:rPr>
            </w:pPr>
            <w:r w:rsidRPr="00E87947">
              <w:rPr>
                <w:rFonts w:ascii="Arial" w:eastAsia="Arial" w:hAnsi="Arial" w:cs="Arial"/>
                <w:sz w:val="22"/>
                <w:szCs w:val="22"/>
              </w:rPr>
              <w:t>RvB</w:t>
            </w:r>
          </w:p>
        </w:tc>
      </w:tr>
      <w:tr w:rsidR="00E87947" w:rsidRPr="00E87947" w14:paraId="3FDF8AEF" w14:textId="77777777" w:rsidTr="00F777CB">
        <w:trPr>
          <w:trHeight w:val="300"/>
        </w:trPr>
        <w:tc>
          <w:tcPr>
            <w:tcW w:w="567" w:type="dxa"/>
          </w:tcPr>
          <w:p w14:paraId="6D87C832" w14:textId="1DB581DA" w:rsidR="008B7FC6" w:rsidRPr="00E87947" w:rsidRDefault="001B5764" w:rsidP="00ED4228">
            <w:pPr>
              <w:rPr>
                <w:rFonts w:ascii="Arial" w:eastAsia="Arial" w:hAnsi="Arial" w:cs="Arial"/>
                <w:sz w:val="20"/>
                <w:szCs w:val="20"/>
              </w:rPr>
            </w:pPr>
            <w:r w:rsidRPr="00E87947">
              <w:rPr>
                <w:rFonts w:ascii="Arial" w:eastAsia="Arial" w:hAnsi="Arial" w:cs="Arial"/>
                <w:sz w:val="20"/>
                <w:szCs w:val="20"/>
              </w:rPr>
              <w:t>d</w:t>
            </w:r>
          </w:p>
        </w:tc>
        <w:tc>
          <w:tcPr>
            <w:tcW w:w="2694" w:type="dxa"/>
          </w:tcPr>
          <w:p w14:paraId="0D182279" w14:textId="7AF4A785" w:rsidR="008B7FC6" w:rsidRPr="00E87947" w:rsidRDefault="00DF52C4" w:rsidP="00ED4228">
            <w:pPr>
              <w:rPr>
                <w:rFonts w:ascii="Arial" w:eastAsia="Arial" w:hAnsi="Arial" w:cs="Arial"/>
                <w:sz w:val="20"/>
                <w:szCs w:val="20"/>
              </w:rPr>
            </w:pPr>
            <w:r w:rsidRPr="00E87947">
              <w:rPr>
                <w:rFonts w:ascii="Arial" w:eastAsia="Arial" w:hAnsi="Arial" w:cs="Arial"/>
                <w:sz w:val="20"/>
                <w:szCs w:val="20"/>
              </w:rPr>
              <w:t>A</w:t>
            </w:r>
            <w:r w:rsidR="00033974" w:rsidRPr="00E87947">
              <w:rPr>
                <w:rFonts w:ascii="Arial" w:eastAsia="Arial" w:hAnsi="Arial" w:cs="Arial"/>
                <w:sz w:val="20"/>
                <w:szCs w:val="20"/>
              </w:rPr>
              <w:t>fschrijvingstermijnen ICT</w:t>
            </w:r>
          </w:p>
        </w:tc>
        <w:tc>
          <w:tcPr>
            <w:tcW w:w="6662" w:type="dxa"/>
          </w:tcPr>
          <w:p w14:paraId="1B5C7559" w14:textId="79A61817" w:rsidR="008B7FC6" w:rsidRPr="00E87947" w:rsidRDefault="00DF52C4" w:rsidP="00ED4228">
            <w:pPr>
              <w:rPr>
                <w:rFonts w:ascii="Arial" w:eastAsia="Arial" w:hAnsi="Arial" w:cs="Arial"/>
                <w:sz w:val="20"/>
                <w:szCs w:val="20"/>
              </w:rPr>
            </w:pPr>
            <w:r w:rsidRPr="00E87947">
              <w:rPr>
                <w:rFonts w:ascii="Arial" w:eastAsia="Arial" w:hAnsi="Arial" w:cs="Arial"/>
                <w:sz w:val="20"/>
                <w:szCs w:val="20"/>
              </w:rPr>
              <w:t>O</w:t>
            </w:r>
            <w:r w:rsidR="00033974" w:rsidRPr="00E87947">
              <w:rPr>
                <w:rFonts w:ascii="Arial" w:eastAsia="Arial" w:hAnsi="Arial" w:cs="Arial"/>
                <w:sz w:val="20"/>
                <w:szCs w:val="20"/>
              </w:rPr>
              <w:t>plegger afschrijvingstermijnen ICT (</w:t>
            </w:r>
            <w:r w:rsidR="00033974" w:rsidRPr="00E87947">
              <w:rPr>
                <w:rFonts w:ascii="Arial" w:eastAsia="Arial" w:hAnsi="Arial" w:cs="Arial"/>
                <w:b/>
                <w:sz w:val="20"/>
                <w:szCs w:val="20"/>
              </w:rPr>
              <w:t>bijlage 9</w:t>
            </w:r>
            <w:r w:rsidR="00033974" w:rsidRPr="00E87947">
              <w:rPr>
                <w:rFonts w:ascii="Arial" w:eastAsia="Arial" w:hAnsi="Arial" w:cs="Arial"/>
                <w:sz w:val="20"/>
                <w:szCs w:val="20"/>
              </w:rPr>
              <w:t>)</w:t>
            </w:r>
          </w:p>
          <w:p w14:paraId="76AEAC06" w14:textId="77777777" w:rsidR="0003397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033974" w:rsidRPr="00E87947">
              <w:rPr>
                <w:rFonts w:ascii="Arial" w:eastAsia="Arial" w:hAnsi="Arial" w:cs="Arial"/>
                <w:sz w:val="20"/>
                <w:szCs w:val="20"/>
              </w:rPr>
              <w:t>ter instemming</w:t>
            </w:r>
          </w:p>
          <w:p w14:paraId="12B0E261" w14:textId="77777777"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ingestemd.</w:t>
            </w:r>
          </w:p>
          <w:p w14:paraId="71EF3C9E" w14:textId="17360F8D"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N.B. Check afschrijvingstermijn vaste </w:t>
            </w:r>
            <w:proofErr w:type="spellStart"/>
            <w:r w:rsidRPr="00E87947">
              <w:rPr>
                <w:rFonts w:ascii="Arial" w:eastAsia="Arial" w:hAnsi="Arial" w:cs="Arial"/>
                <w:sz w:val="20"/>
                <w:szCs w:val="20"/>
              </w:rPr>
              <w:t>PC’s</w:t>
            </w:r>
            <w:proofErr w:type="spellEnd"/>
            <w:r w:rsidRPr="00E87947">
              <w:rPr>
                <w:rFonts w:ascii="Arial" w:eastAsia="Arial" w:hAnsi="Arial" w:cs="Arial"/>
                <w:sz w:val="20"/>
                <w:szCs w:val="20"/>
              </w:rPr>
              <w:t xml:space="preserve"> m.b.t. updates en Belastingdienst.</w:t>
            </w:r>
          </w:p>
        </w:tc>
        <w:tc>
          <w:tcPr>
            <w:tcW w:w="709" w:type="dxa"/>
          </w:tcPr>
          <w:p w14:paraId="01F5703D" w14:textId="52883A43" w:rsidR="008B7FC6" w:rsidRPr="00E87947" w:rsidRDefault="00DF52C4" w:rsidP="00ED4228">
            <w:pPr>
              <w:rPr>
                <w:rFonts w:ascii="Arial" w:eastAsia="Arial" w:hAnsi="Arial" w:cs="Arial"/>
                <w:sz w:val="20"/>
                <w:szCs w:val="20"/>
              </w:rPr>
            </w:pPr>
            <w:r w:rsidRPr="00E87947">
              <w:rPr>
                <w:rFonts w:ascii="Arial" w:eastAsia="Arial" w:hAnsi="Arial" w:cs="Arial"/>
                <w:sz w:val="22"/>
                <w:szCs w:val="22"/>
              </w:rPr>
              <w:t>RvB</w:t>
            </w:r>
          </w:p>
        </w:tc>
      </w:tr>
      <w:tr w:rsidR="00E87947" w:rsidRPr="00E87947" w14:paraId="15D0B3B3" w14:textId="77777777" w:rsidTr="00F777CB">
        <w:trPr>
          <w:trHeight w:val="300"/>
        </w:trPr>
        <w:tc>
          <w:tcPr>
            <w:tcW w:w="567" w:type="dxa"/>
          </w:tcPr>
          <w:p w14:paraId="3D9CB003" w14:textId="1248E4B7" w:rsidR="007F0BA4" w:rsidRPr="00E87947" w:rsidRDefault="008B7FC6" w:rsidP="00ED4228">
            <w:pPr>
              <w:rPr>
                <w:rFonts w:ascii="Arial" w:eastAsia="Arial" w:hAnsi="Arial" w:cs="Arial"/>
                <w:sz w:val="20"/>
                <w:szCs w:val="20"/>
              </w:rPr>
            </w:pPr>
            <w:r w:rsidRPr="00E87947">
              <w:rPr>
                <w:rFonts w:ascii="Arial" w:eastAsia="Arial" w:hAnsi="Arial" w:cs="Arial"/>
                <w:sz w:val="20"/>
                <w:szCs w:val="20"/>
              </w:rPr>
              <w:t>e</w:t>
            </w:r>
          </w:p>
        </w:tc>
        <w:tc>
          <w:tcPr>
            <w:tcW w:w="2694" w:type="dxa"/>
          </w:tcPr>
          <w:p w14:paraId="3F192DF2" w14:textId="1B88582B"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E</w:t>
            </w:r>
            <w:r w:rsidR="007F0BA4" w:rsidRPr="00E87947">
              <w:rPr>
                <w:rFonts w:ascii="Arial" w:eastAsia="Arial" w:hAnsi="Arial" w:cs="Arial"/>
                <w:sz w:val="20"/>
                <w:szCs w:val="20"/>
              </w:rPr>
              <w:t>xterne inhuur</w:t>
            </w:r>
          </w:p>
        </w:tc>
        <w:tc>
          <w:tcPr>
            <w:tcW w:w="6662" w:type="dxa"/>
          </w:tcPr>
          <w:p w14:paraId="5EE2E971" w14:textId="7DE8A597" w:rsidR="007F0BA4" w:rsidRPr="00E87947" w:rsidRDefault="00DF52C4" w:rsidP="00ED4228">
            <w:pPr>
              <w:rPr>
                <w:rFonts w:ascii="Arial" w:eastAsia="Arial" w:hAnsi="Arial" w:cs="Arial"/>
                <w:sz w:val="20"/>
                <w:szCs w:val="20"/>
              </w:rPr>
            </w:pPr>
            <w:bookmarkStart w:id="0" w:name="_heading=h.30j0zll" w:colFirst="0" w:colLast="0"/>
            <w:bookmarkEnd w:id="0"/>
            <w:r w:rsidRPr="00E87947">
              <w:rPr>
                <w:rFonts w:ascii="Arial" w:eastAsia="Arial" w:hAnsi="Arial" w:cs="Arial"/>
                <w:sz w:val="20"/>
                <w:szCs w:val="20"/>
              </w:rPr>
              <w:t>R</w:t>
            </w:r>
            <w:r w:rsidR="007F0BA4" w:rsidRPr="00E87947">
              <w:rPr>
                <w:rFonts w:ascii="Arial" w:eastAsia="Arial" w:hAnsi="Arial" w:cs="Arial"/>
                <w:sz w:val="20"/>
                <w:szCs w:val="20"/>
              </w:rPr>
              <w:t>aamovereenkomst Maandag + oplegger (</w:t>
            </w:r>
            <w:r w:rsidR="007F0BA4" w:rsidRPr="00E87947">
              <w:rPr>
                <w:rFonts w:ascii="Arial" w:eastAsia="Arial" w:hAnsi="Arial" w:cs="Arial"/>
                <w:b/>
                <w:sz w:val="20"/>
                <w:szCs w:val="20"/>
              </w:rPr>
              <w:t>bijlagen 10 en 11</w:t>
            </w:r>
            <w:r w:rsidR="007F0BA4" w:rsidRPr="00E87947">
              <w:rPr>
                <w:rFonts w:ascii="Arial" w:eastAsia="Arial" w:hAnsi="Arial" w:cs="Arial"/>
                <w:sz w:val="20"/>
                <w:szCs w:val="20"/>
              </w:rPr>
              <w:t>)</w:t>
            </w:r>
          </w:p>
          <w:p w14:paraId="4E51DC80"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ter instemming</w:t>
            </w:r>
          </w:p>
          <w:p w14:paraId="440461FF" w14:textId="4622D7DA"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Ingetrokken wegens negatief advies DB.</w:t>
            </w:r>
          </w:p>
        </w:tc>
        <w:tc>
          <w:tcPr>
            <w:tcW w:w="709" w:type="dxa"/>
          </w:tcPr>
          <w:p w14:paraId="77305F9B" w14:textId="0E1EDA13"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63EFD6E9" w14:textId="77777777" w:rsidTr="00F777CB">
        <w:trPr>
          <w:trHeight w:val="300"/>
        </w:trPr>
        <w:tc>
          <w:tcPr>
            <w:tcW w:w="567" w:type="dxa"/>
          </w:tcPr>
          <w:p w14:paraId="028A8D35" w14:textId="2837DFA5" w:rsidR="007F0BA4" w:rsidRPr="00E87947" w:rsidRDefault="008B7FC6" w:rsidP="00ED4228">
            <w:pPr>
              <w:rPr>
                <w:rFonts w:ascii="Arial" w:eastAsia="Arial" w:hAnsi="Arial" w:cs="Arial"/>
                <w:sz w:val="20"/>
                <w:szCs w:val="20"/>
              </w:rPr>
            </w:pPr>
            <w:r w:rsidRPr="00E87947">
              <w:rPr>
                <w:rFonts w:ascii="Arial" w:eastAsia="Arial" w:hAnsi="Arial" w:cs="Arial"/>
                <w:sz w:val="20"/>
                <w:szCs w:val="20"/>
              </w:rPr>
              <w:t>f</w:t>
            </w:r>
          </w:p>
        </w:tc>
        <w:tc>
          <w:tcPr>
            <w:tcW w:w="2694" w:type="dxa"/>
          </w:tcPr>
          <w:p w14:paraId="1857E00E" w14:textId="3BD50839"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A</w:t>
            </w:r>
            <w:r w:rsidR="007F0BA4" w:rsidRPr="00E87947">
              <w:rPr>
                <w:rFonts w:ascii="Arial" w:eastAsia="Arial" w:hAnsi="Arial" w:cs="Arial"/>
                <w:sz w:val="20"/>
                <w:szCs w:val="20"/>
              </w:rPr>
              <w:t>rbeidsmarkttoelage</w:t>
            </w:r>
          </w:p>
        </w:tc>
        <w:tc>
          <w:tcPr>
            <w:tcW w:w="6662" w:type="dxa"/>
          </w:tcPr>
          <w:p w14:paraId="3E712EE8" w14:textId="109538A5"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O</w:t>
            </w:r>
            <w:r w:rsidR="007F0BA4" w:rsidRPr="00E87947">
              <w:rPr>
                <w:rFonts w:ascii="Arial" w:eastAsia="Arial" w:hAnsi="Arial" w:cs="Arial"/>
                <w:sz w:val="20"/>
                <w:szCs w:val="20"/>
              </w:rPr>
              <w:t>plegger arbeidsmarkttoelage (</w:t>
            </w:r>
            <w:r w:rsidR="007F0BA4" w:rsidRPr="00E87947">
              <w:rPr>
                <w:rFonts w:ascii="Arial" w:eastAsia="Arial" w:hAnsi="Arial" w:cs="Arial"/>
                <w:b/>
                <w:sz w:val="20"/>
                <w:szCs w:val="20"/>
              </w:rPr>
              <w:t>bijlage</w:t>
            </w:r>
            <w:r w:rsidR="00D25D7A" w:rsidRPr="00E87947">
              <w:rPr>
                <w:rFonts w:ascii="Arial" w:eastAsia="Arial" w:hAnsi="Arial" w:cs="Arial"/>
                <w:b/>
                <w:sz w:val="20"/>
                <w:szCs w:val="20"/>
              </w:rPr>
              <w:t>n</w:t>
            </w:r>
            <w:r w:rsidR="007F0BA4" w:rsidRPr="00E87947">
              <w:rPr>
                <w:rFonts w:ascii="Arial" w:eastAsia="Arial" w:hAnsi="Arial" w:cs="Arial"/>
                <w:b/>
                <w:sz w:val="20"/>
                <w:szCs w:val="20"/>
              </w:rPr>
              <w:t xml:space="preserve"> 12</w:t>
            </w:r>
            <w:r w:rsidR="00D25D7A" w:rsidRPr="00E87947">
              <w:rPr>
                <w:rFonts w:ascii="Arial" w:eastAsia="Arial" w:hAnsi="Arial" w:cs="Arial"/>
                <w:b/>
                <w:sz w:val="20"/>
                <w:szCs w:val="20"/>
              </w:rPr>
              <w:t xml:space="preserve"> + 12a</w:t>
            </w:r>
            <w:r w:rsidR="007F0BA4" w:rsidRPr="00E87947">
              <w:rPr>
                <w:rFonts w:ascii="Arial" w:eastAsia="Arial" w:hAnsi="Arial" w:cs="Arial"/>
                <w:sz w:val="20"/>
                <w:szCs w:val="20"/>
              </w:rPr>
              <w:t>)</w:t>
            </w:r>
          </w:p>
          <w:p w14:paraId="6CEA47C7"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ter instemming</w:t>
            </w:r>
          </w:p>
          <w:p w14:paraId="7E3B3C98" w14:textId="3A6384A1"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ingestemd.</w:t>
            </w:r>
          </w:p>
        </w:tc>
        <w:tc>
          <w:tcPr>
            <w:tcW w:w="709" w:type="dxa"/>
          </w:tcPr>
          <w:p w14:paraId="41909D50" w14:textId="47805BDF"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04687AC9" w14:textId="77777777" w:rsidTr="00F777CB">
        <w:tc>
          <w:tcPr>
            <w:tcW w:w="567" w:type="dxa"/>
            <w:shd w:val="clear" w:color="auto" w:fill="548DD4"/>
          </w:tcPr>
          <w:p w14:paraId="0314821D" w14:textId="77777777" w:rsidR="007F0BA4" w:rsidRPr="00E87947" w:rsidRDefault="007F0BA4" w:rsidP="00ED4228">
            <w:pPr>
              <w:rPr>
                <w:rFonts w:ascii="Arial" w:eastAsia="Arial" w:hAnsi="Arial" w:cs="Arial"/>
                <w:b/>
                <w:sz w:val="22"/>
                <w:szCs w:val="22"/>
              </w:rPr>
            </w:pPr>
            <w:bookmarkStart w:id="1" w:name="_heading=h.1fob9te" w:colFirst="0" w:colLast="0"/>
            <w:bookmarkEnd w:id="1"/>
            <w:r w:rsidRPr="00E87947">
              <w:rPr>
                <w:rFonts w:ascii="Arial" w:eastAsia="Arial" w:hAnsi="Arial" w:cs="Arial"/>
                <w:b/>
                <w:sz w:val="22"/>
                <w:szCs w:val="22"/>
              </w:rPr>
              <w:t>IV</w:t>
            </w:r>
          </w:p>
        </w:tc>
        <w:tc>
          <w:tcPr>
            <w:tcW w:w="10065" w:type="dxa"/>
            <w:gridSpan w:val="3"/>
            <w:shd w:val="clear" w:color="auto" w:fill="548DD4"/>
          </w:tcPr>
          <w:p w14:paraId="44D0415E" w14:textId="1C08276B"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F</w:t>
            </w:r>
            <w:r w:rsidR="007F0BA4" w:rsidRPr="00E87947">
              <w:rPr>
                <w:rFonts w:ascii="Arial" w:eastAsia="Arial" w:hAnsi="Arial" w:cs="Arial"/>
                <w:b/>
                <w:sz w:val="22"/>
                <w:szCs w:val="22"/>
              </w:rPr>
              <w:t>inanciën en beheer</w:t>
            </w:r>
          </w:p>
        </w:tc>
      </w:tr>
      <w:tr w:rsidR="00E87947" w:rsidRPr="00E87947" w14:paraId="04770B3F" w14:textId="77777777" w:rsidTr="00F777CB">
        <w:tc>
          <w:tcPr>
            <w:tcW w:w="567" w:type="dxa"/>
            <w:tcBorders>
              <w:bottom w:val="single" w:sz="4" w:space="0" w:color="000000"/>
            </w:tcBorders>
          </w:tcPr>
          <w:p w14:paraId="373B2E03"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a</w:t>
            </w:r>
          </w:p>
        </w:tc>
        <w:tc>
          <w:tcPr>
            <w:tcW w:w="2694" w:type="dxa"/>
            <w:tcBorders>
              <w:bottom w:val="single" w:sz="4" w:space="0" w:color="000000"/>
            </w:tcBorders>
          </w:tcPr>
          <w:p w14:paraId="7460FD62" w14:textId="570752BF"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V</w:t>
            </w:r>
            <w:r w:rsidR="007F0BA4" w:rsidRPr="00E87947">
              <w:rPr>
                <w:rFonts w:ascii="Arial" w:eastAsia="Arial" w:hAnsi="Arial" w:cs="Arial"/>
                <w:sz w:val="20"/>
                <w:szCs w:val="20"/>
              </w:rPr>
              <w:t xml:space="preserve">erslag </w:t>
            </w:r>
            <w:proofErr w:type="spellStart"/>
            <w:r w:rsidR="007F0BA4" w:rsidRPr="00E87947">
              <w:rPr>
                <w:rFonts w:ascii="Arial" w:eastAsia="Arial" w:hAnsi="Arial" w:cs="Arial"/>
                <w:sz w:val="20"/>
                <w:szCs w:val="20"/>
              </w:rPr>
              <w:t>softclose</w:t>
            </w:r>
            <w:proofErr w:type="spellEnd"/>
          </w:p>
        </w:tc>
        <w:tc>
          <w:tcPr>
            <w:tcW w:w="6662" w:type="dxa"/>
            <w:tcBorders>
              <w:bottom w:val="single" w:sz="4" w:space="0" w:color="000000"/>
            </w:tcBorders>
          </w:tcPr>
          <w:p w14:paraId="71D37B64" w14:textId="577BF179"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Ve</w:t>
            </w:r>
            <w:r w:rsidR="007F0BA4" w:rsidRPr="00E87947">
              <w:rPr>
                <w:rFonts w:ascii="Arial" w:eastAsia="Arial" w:hAnsi="Arial" w:cs="Arial"/>
                <w:sz w:val="20"/>
                <w:szCs w:val="20"/>
              </w:rPr>
              <w:t xml:space="preserve">rslag accountant </w:t>
            </w:r>
            <w:proofErr w:type="spellStart"/>
            <w:r w:rsidR="007F0BA4" w:rsidRPr="00E87947">
              <w:rPr>
                <w:rFonts w:ascii="Arial" w:eastAsia="Arial" w:hAnsi="Arial" w:cs="Arial"/>
                <w:sz w:val="20"/>
                <w:szCs w:val="20"/>
              </w:rPr>
              <w:t>softclose</w:t>
            </w:r>
            <w:proofErr w:type="spellEnd"/>
            <w:r w:rsidR="007F0BA4" w:rsidRPr="00E87947">
              <w:rPr>
                <w:rFonts w:ascii="Arial" w:eastAsia="Arial" w:hAnsi="Arial" w:cs="Arial"/>
                <w:sz w:val="20"/>
                <w:szCs w:val="20"/>
              </w:rPr>
              <w:t xml:space="preserve"> (</w:t>
            </w:r>
            <w:r w:rsidR="007F0BA4" w:rsidRPr="00E87947">
              <w:rPr>
                <w:rFonts w:ascii="Arial" w:eastAsia="Arial" w:hAnsi="Arial" w:cs="Arial"/>
                <w:b/>
                <w:sz w:val="20"/>
                <w:szCs w:val="20"/>
              </w:rPr>
              <w:t>bijlage 13</w:t>
            </w:r>
            <w:r w:rsidR="007F0BA4" w:rsidRPr="00E87947">
              <w:rPr>
                <w:rFonts w:ascii="Arial" w:eastAsia="Arial" w:hAnsi="Arial" w:cs="Arial"/>
                <w:sz w:val="20"/>
                <w:szCs w:val="20"/>
              </w:rPr>
              <w:t>)</w:t>
            </w:r>
          </w:p>
          <w:p w14:paraId="419C99CA"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ter informatie</w:t>
            </w:r>
          </w:p>
          <w:p w14:paraId="47E57FB4" w14:textId="2B2FBBE0"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Besproken, kosten Tweedaagse toegelicht. </w:t>
            </w:r>
          </w:p>
        </w:tc>
        <w:tc>
          <w:tcPr>
            <w:tcW w:w="709" w:type="dxa"/>
            <w:tcBorders>
              <w:bottom w:val="single" w:sz="4" w:space="0" w:color="000000"/>
            </w:tcBorders>
          </w:tcPr>
          <w:p w14:paraId="4A60F3D5" w14:textId="34F3C754"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4569FF37" w14:textId="77777777" w:rsidTr="00F777CB">
        <w:tc>
          <w:tcPr>
            <w:tcW w:w="567" w:type="dxa"/>
          </w:tcPr>
          <w:p w14:paraId="65F733B2"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b</w:t>
            </w:r>
          </w:p>
        </w:tc>
        <w:tc>
          <w:tcPr>
            <w:tcW w:w="2694" w:type="dxa"/>
          </w:tcPr>
          <w:p w14:paraId="57871C43" w14:textId="6E2FDE98"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 xml:space="preserve">MARAP </w:t>
            </w:r>
            <w:r w:rsidR="007F0BA4" w:rsidRPr="00E87947">
              <w:rPr>
                <w:rFonts w:ascii="Arial" w:eastAsia="Arial" w:hAnsi="Arial" w:cs="Arial"/>
                <w:sz w:val="20"/>
                <w:szCs w:val="20"/>
              </w:rPr>
              <w:t>Q3</w:t>
            </w:r>
          </w:p>
        </w:tc>
        <w:tc>
          <w:tcPr>
            <w:tcW w:w="6662" w:type="dxa"/>
          </w:tcPr>
          <w:p w14:paraId="61467576" w14:textId="6A917634"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MARAP</w:t>
            </w:r>
            <w:r w:rsidR="007F0BA4" w:rsidRPr="00E87947">
              <w:rPr>
                <w:rFonts w:ascii="Arial" w:eastAsia="Arial" w:hAnsi="Arial" w:cs="Arial"/>
                <w:sz w:val="20"/>
                <w:szCs w:val="20"/>
              </w:rPr>
              <w:t xml:space="preserve"> Q3 + oplegger (</w:t>
            </w:r>
            <w:r w:rsidR="007F0BA4" w:rsidRPr="00E87947">
              <w:rPr>
                <w:rFonts w:ascii="Arial" w:eastAsia="Arial" w:hAnsi="Arial" w:cs="Arial"/>
                <w:b/>
                <w:sz w:val="20"/>
                <w:szCs w:val="20"/>
              </w:rPr>
              <w:t>bijlagen 14 en 15</w:t>
            </w:r>
            <w:r w:rsidR="007F0BA4" w:rsidRPr="00E87947">
              <w:rPr>
                <w:rFonts w:ascii="Arial" w:eastAsia="Arial" w:hAnsi="Arial" w:cs="Arial"/>
                <w:sz w:val="20"/>
                <w:szCs w:val="20"/>
              </w:rPr>
              <w:t>)</w:t>
            </w:r>
          </w:p>
          <w:p w14:paraId="1A08E124"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t</w:t>
            </w:r>
            <w:r w:rsidR="006B0992" w:rsidRPr="00E87947">
              <w:rPr>
                <w:rFonts w:ascii="Arial" w:eastAsia="Arial" w:hAnsi="Arial" w:cs="Arial"/>
                <w:sz w:val="20"/>
                <w:szCs w:val="20"/>
              </w:rPr>
              <w:t>er informatie</w:t>
            </w:r>
          </w:p>
          <w:p w14:paraId="7554260E" w14:textId="47A4F35E"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Aandachtspunt: </w:t>
            </w:r>
            <w:r w:rsidR="00E87947" w:rsidRPr="00E87947">
              <w:rPr>
                <w:rFonts w:ascii="Arial" w:eastAsia="Arial" w:hAnsi="Arial" w:cs="Arial"/>
                <w:sz w:val="20"/>
                <w:szCs w:val="20"/>
              </w:rPr>
              <w:t>Btw-positie</w:t>
            </w:r>
            <w:r w:rsidRPr="00E87947">
              <w:rPr>
                <w:rFonts w:ascii="Arial" w:eastAsia="Arial" w:hAnsi="Arial" w:cs="Arial"/>
                <w:sz w:val="20"/>
                <w:szCs w:val="20"/>
              </w:rPr>
              <w:t>.</w:t>
            </w:r>
          </w:p>
        </w:tc>
        <w:tc>
          <w:tcPr>
            <w:tcW w:w="709" w:type="dxa"/>
          </w:tcPr>
          <w:p w14:paraId="3844E09F" w14:textId="637A1F8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0E81768B" w14:textId="77777777" w:rsidTr="00F777CB">
        <w:tc>
          <w:tcPr>
            <w:tcW w:w="567" w:type="dxa"/>
          </w:tcPr>
          <w:p w14:paraId="0E70B773"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c</w:t>
            </w:r>
          </w:p>
        </w:tc>
        <w:tc>
          <w:tcPr>
            <w:tcW w:w="2694" w:type="dxa"/>
          </w:tcPr>
          <w:p w14:paraId="153A81C9" w14:textId="5A1DC11F"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ICT</w:t>
            </w:r>
          </w:p>
        </w:tc>
        <w:tc>
          <w:tcPr>
            <w:tcW w:w="6662" w:type="dxa"/>
          </w:tcPr>
          <w:p w14:paraId="2D58D3F8" w14:textId="23B7BF93"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M</w:t>
            </w:r>
            <w:r w:rsidR="007F0BA4" w:rsidRPr="00E87947">
              <w:rPr>
                <w:rFonts w:ascii="Arial" w:eastAsia="Arial" w:hAnsi="Arial" w:cs="Arial"/>
                <w:sz w:val="20"/>
                <w:szCs w:val="20"/>
              </w:rPr>
              <w:t xml:space="preserve">ondelinge terugkoppeling gesprek Rob &amp; Rob over </w:t>
            </w:r>
            <w:proofErr w:type="spellStart"/>
            <w:r w:rsidR="007F0BA4" w:rsidRPr="00E87947">
              <w:rPr>
                <w:rFonts w:ascii="Arial" w:eastAsia="Arial" w:hAnsi="Arial" w:cs="Arial"/>
                <w:sz w:val="20"/>
                <w:szCs w:val="20"/>
              </w:rPr>
              <w:t>ict</w:t>
            </w:r>
            <w:proofErr w:type="spellEnd"/>
            <w:r w:rsidR="007F0BA4" w:rsidRPr="00E87947">
              <w:rPr>
                <w:rFonts w:ascii="Arial" w:eastAsia="Arial" w:hAnsi="Arial" w:cs="Arial"/>
                <w:sz w:val="20"/>
                <w:szCs w:val="20"/>
              </w:rPr>
              <w:t xml:space="preserve"> GSO</w:t>
            </w:r>
          </w:p>
          <w:p w14:paraId="75B7F07F"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ter informatie</w:t>
            </w:r>
          </w:p>
          <w:p w14:paraId="0091A8AE" w14:textId="186DBAE3"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Status: twee verschillende systemen actief binnen GSO. Niet ideaal. Op korte termijn geen besluiten. Actueel: processen onder de loep. Uiteindelijk: één systeem.</w:t>
            </w:r>
          </w:p>
        </w:tc>
        <w:tc>
          <w:tcPr>
            <w:tcW w:w="709" w:type="dxa"/>
          </w:tcPr>
          <w:p w14:paraId="6F00D893" w14:textId="4F46B2DF"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02709C42" w14:textId="77777777" w:rsidTr="00F777CB">
        <w:tc>
          <w:tcPr>
            <w:tcW w:w="567" w:type="dxa"/>
            <w:tcBorders>
              <w:bottom w:val="single" w:sz="4" w:space="0" w:color="000000"/>
            </w:tcBorders>
            <w:shd w:val="clear" w:color="auto" w:fill="8064A2"/>
          </w:tcPr>
          <w:p w14:paraId="17AD6A2C" w14:textId="77777777" w:rsidR="007F0BA4" w:rsidRPr="00E87947" w:rsidRDefault="007F0BA4" w:rsidP="00ED4228">
            <w:pPr>
              <w:rPr>
                <w:rFonts w:ascii="Arial" w:eastAsia="Arial" w:hAnsi="Arial" w:cs="Arial"/>
                <w:b/>
                <w:sz w:val="22"/>
                <w:szCs w:val="22"/>
              </w:rPr>
            </w:pPr>
            <w:r w:rsidRPr="00E87947">
              <w:rPr>
                <w:rFonts w:ascii="Arial" w:eastAsia="Arial" w:hAnsi="Arial" w:cs="Arial"/>
                <w:b/>
                <w:sz w:val="22"/>
                <w:szCs w:val="22"/>
              </w:rPr>
              <w:t>V</w:t>
            </w:r>
          </w:p>
        </w:tc>
        <w:tc>
          <w:tcPr>
            <w:tcW w:w="10065" w:type="dxa"/>
            <w:gridSpan w:val="3"/>
            <w:tcBorders>
              <w:bottom w:val="single" w:sz="4" w:space="0" w:color="000000"/>
            </w:tcBorders>
            <w:shd w:val="clear" w:color="auto" w:fill="8064A2"/>
          </w:tcPr>
          <w:p w14:paraId="72CECBE2" w14:textId="5BF6ECB9"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M</w:t>
            </w:r>
            <w:r w:rsidR="007F0BA4" w:rsidRPr="00E87947">
              <w:rPr>
                <w:rFonts w:ascii="Arial" w:eastAsia="Arial" w:hAnsi="Arial" w:cs="Arial"/>
                <w:b/>
                <w:sz w:val="22"/>
                <w:szCs w:val="22"/>
              </w:rPr>
              <w:t xml:space="preserve">arkt en </w:t>
            </w:r>
            <w:r w:rsidR="006B0992" w:rsidRPr="00E87947">
              <w:rPr>
                <w:rFonts w:ascii="Arial" w:eastAsia="Arial" w:hAnsi="Arial" w:cs="Arial"/>
                <w:b/>
                <w:sz w:val="22"/>
                <w:szCs w:val="22"/>
              </w:rPr>
              <w:t>o</w:t>
            </w:r>
            <w:r w:rsidR="007F0BA4" w:rsidRPr="00E87947">
              <w:rPr>
                <w:rFonts w:ascii="Arial" w:eastAsia="Arial" w:hAnsi="Arial" w:cs="Arial"/>
                <w:b/>
                <w:sz w:val="22"/>
                <w:szCs w:val="22"/>
              </w:rPr>
              <w:t>mgeving</w:t>
            </w:r>
          </w:p>
        </w:tc>
      </w:tr>
      <w:tr w:rsidR="00E87947" w:rsidRPr="00E87947" w14:paraId="5BA10967" w14:textId="77777777" w:rsidTr="00F777CB">
        <w:tc>
          <w:tcPr>
            <w:tcW w:w="567" w:type="dxa"/>
            <w:shd w:val="clear" w:color="auto" w:fill="auto"/>
          </w:tcPr>
          <w:p w14:paraId="35274CE5"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a</w:t>
            </w:r>
          </w:p>
        </w:tc>
        <w:tc>
          <w:tcPr>
            <w:tcW w:w="2694" w:type="dxa"/>
            <w:shd w:val="clear" w:color="auto" w:fill="auto"/>
          </w:tcPr>
          <w:p w14:paraId="3FBDBA85" w14:textId="45A00F42"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S</w:t>
            </w:r>
            <w:r w:rsidR="007F0BA4" w:rsidRPr="00E87947">
              <w:rPr>
                <w:rFonts w:ascii="Arial" w:eastAsia="Arial" w:hAnsi="Arial" w:cs="Arial"/>
                <w:sz w:val="20"/>
                <w:szCs w:val="20"/>
              </w:rPr>
              <w:t>tandpunt GSO DKP VW</w:t>
            </w:r>
          </w:p>
        </w:tc>
        <w:tc>
          <w:tcPr>
            <w:tcW w:w="6662" w:type="dxa"/>
            <w:shd w:val="clear" w:color="auto" w:fill="auto"/>
          </w:tcPr>
          <w:p w14:paraId="0404C7FE" w14:textId="6A785E8E"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S</w:t>
            </w:r>
            <w:r w:rsidR="007F0BA4" w:rsidRPr="00E87947">
              <w:rPr>
                <w:rFonts w:ascii="Arial" w:eastAsia="Arial" w:hAnsi="Arial" w:cs="Arial"/>
                <w:sz w:val="20"/>
                <w:szCs w:val="20"/>
              </w:rPr>
              <w:t>tandpunt besturen - ter info (</w:t>
            </w:r>
            <w:r w:rsidR="007F0BA4" w:rsidRPr="00E87947">
              <w:rPr>
                <w:rFonts w:ascii="Arial" w:eastAsia="Arial" w:hAnsi="Arial" w:cs="Arial"/>
                <w:b/>
                <w:sz w:val="20"/>
                <w:szCs w:val="20"/>
              </w:rPr>
              <w:t>bijlage 16</w:t>
            </w:r>
            <w:r w:rsidR="007F0BA4" w:rsidRPr="00E87947">
              <w:rPr>
                <w:rFonts w:ascii="Arial" w:eastAsia="Arial" w:hAnsi="Arial" w:cs="Arial"/>
                <w:sz w:val="20"/>
                <w:szCs w:val="20"/>
              </w:rPr>
              <w:t>)</w:t>
            </w:r>
          </w:p>
          <w:p w14:paraId="640B2ED8" w14:textId="77777777" w:rsidR="007F0BA4" w:rsidRPr="00E87947" w:rsidRDefault="00936CBD" w:rsidP="00ED4228">
            <w:pPr>
              <w:rPr>
                <w:rFonts w:ascii="Arial" w:eastAsia="Arial" w:hAnsi="Arial" w:cs="Arial"/>
                <w:sz w:val="20"/>
                <w:szCs w:val="20"/>
              </w:rPr>
            </w:pPr>
            <w:r w:rsidRPr="00E87947">
              <w:rPr>
                <w:rFonts w:ascii="Arial" w:eastAsia="Arial" w:hAnsi="Arial" w:cs="Arial"/>
                <w:sz w:val="20"/>
                <w:szCs w:val="20"/>
              </w:rPr>
              <w:t xml:space="preserve">- </w:t>
            </w:r>
            <w:r w:rsidR="006B0992" w:rsidRPr="00E87947">
              <w:rPr>
                <w:rFonts w:ascii="Arial" w:eastAsia="Arial" w:hAnsi="Arial" w:cs="Arial"/>
                <w:sz w:val="20"/>
                <w:szCs w:val="20"/>
              </w:rPr>
              <w:t xml:space="preserve">ter </w:t>
            </w:r>
            <w:r w:rsidR="008B7FC6" w:rsidRPr="00E87947">
              <w:rPr>
                <w:rFonts w:ascii="Arial" w:eastAsia="Arial" w:hAnsi="Arial" w:cs="Arial"/>
                <w:sz w:val="20"/>
                <w:szCs w:val="20"/>
              </w:rPr>
              <w:t>informatie</w:t>
            </w:r>
          </w:p>
          <w:p w14:paraId="6CA95C2D" w14:textId="33244683" w:rsidR="00936CBD" w:rsidRPr="00E87947" w:rsidRDefault="00936CBD" w:rsidP="00ED4228">
            <w:pPr>
              <w:rPr>
                <w:rFonts w:ascii="Arial" w:eastAsia="Arial" w:hAnsi="Arial" w:cs="Arial"/>
                <w:sz w:val="20"/>
                <w:szCs w:val="20"/>
              </w:rPr>
            </w:pPr>
            <w:r w:rsidRPr="00E87947">
              <w:rPr>
                <w:rFonts w:ascii="Arial" w:eastAsia="Arial" w:hAnsi="Arial" w:cs="Arial"/>
                <w:sz w:val="20"/>
                <w:szCs w:val="20"/>
              </w:rPr>
              <w:t>Besproken, doel nader toegelicht.</w:t>
            </w:r>
          </w:p>
        </w:tc>
        <w:tc>
          <w:tcPr>
            <w:tcW w:w="709" w:type="dxa"/>
            <w:shd w:val="clear" w:color="auto" w:fill="auto"/>
          </w:tcPr>
          <w:p w14:paraId="38421EB6" w14:textId="15A70264"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 xml:space="preserve"> </w:t>
            </w:r>
            <w:r w:rsidR="00DF52C4" w:rsidRPr="00E87947">
              <w:rPr>
                <w:rFonts w:ascii="Arial" w:eastAsia="Arial" w:hAnsi="Arial" w:cs="Arial"/>
                <w:sz w:val="22"/>
                <w:szCs w:val="22"/>
              </w:rPr>
              <w:t>RvB</w:t>
            </w:r>
          </w:p>
        </w:tc>
      </w:tr>
      <w:tr w:rsidR="00E87947" w:rsidRPr="00E87947" w14:paraId="699F2AB6" w14:textId="77777777" w:rsidTr="00F777CB">
        <w:tc>
          <w:tcPr>
            <w:tcW w:w="567" w:type="dxa"/>
            <w:tcBorders>
              <w:bottom w:val="single" w:sz="4" w:space="0" w:color="000000"/>
            </w:tcBorders>
            <w:shd w:val="clear" w:color="auto" w:fill="C0504D"/>
          </w:tcPr>
          <w:p w14:paraId="4BF293BA" w14:textId="77777777" w:rsidR="007F0BA4" w:rsidRPr="00E87947" w:rsidRDefault="007F0BA4" w:rsidP="00ED4228">
            <w:pPr>
              <w:tabs>
                <w:tab w:val="left" w:pos="330"/>
              </w:tabs>
              <w:rPr>
                <w:rFonts w:ascii="Arial" w:eastAsia="Arial" w:hAnsi="Arial" w:cs="Arial"/>
                <w:b/>
                <w:sz w:val="22"/>
                <w:szCs w:val="22"/>
              </w:rPr>
            </w:pPr>
            <w:r w:rsidRPr="00E87947">
              <w:rPr>
                <w:rFonts w:ascii="Arial" w:eastAsia="Arial" w:hAnsi="Arial" w:cs="Arial"/>
                <w:b/>
                <w:sz w:val="22"/>
                <w:szCs w:val="22"/>
              </w:rPr>
              <w:t>VI</w:t>
            </w:r>
          </w:p>
        </w:tc>
        <w:tc>
          <w:tcPr>
            <w:tcW w:w="10065" w:type="dxa"/>
            <w:gridSpan w:val="3"/>
            <w:tcBorders>
              <w:bottom w:val="single" w:sz="4" w:space="0" w:color="000000"/>
            </w:tcBorders>
            <w:shd w:val="clear" w:color="auto" w:fill="C0504D"/>
          </w:tcPr>
          <w:p w14:paraId="341A2235" w14:textId="14D8C41A" w:rsidR="007F0BA4" w:rsidRPr="00E87947" w:rsidRDefault="00ED1053" w:rsidP="00ED4228">
            <w:pPr>
              <w:rPr>
                <w:rFonts w:ascii="Arial" w:eastAsia="Arial" w:hAnsi="Arial" w:cs="Arial"/>
                <w:b/>
                <w:sz w:val="22"/>
                <w:szCs w:val="22"/>
              </w:rPr>
            </w:pPr>
            <w:r w:rsidRPr="00E87947">
              <w:rPr>
                <w:rFonts w:ascii="Arial" w:eastAsia="Arial" w:hAnsi="Arial" w:cs="Arial"/>
                <w:b/>
                <w:sz w:val="22"/>
                <w:szCs w:val="22"/>
              </w:rPr>
              <w:t>K</w:t>
            </w:r>
            <w:r w:rsidR="007F0BA4" w:rsidRPr="00E87947">
              <w:rPr>
                <w:rFonts w:ascii="Arial" w:eastAsia="Arial" w:hAnsi="Arial" w:cs="Arial"/>
                <w:b/>
                <w:sz w:val="22"/>
                <w:szCs w:val="22"/>
              </w:rPr>
              <w:t>waliteitszorg</w:t>
            </w:r>
          </w:p>
        </w:tc>
      </w:tr>
      <w:tr w:rsidR="00E87947" w:rsidRPr="00E87947" w14:paraId="434D57F7" w14:textId="77777777" w:rsidTr="00F777CB">
        <w:tc>
          <w:tcPr>
            <w:tcW w:w="567" w:type="dxa"/>
            <w:shd w:val="clear" w:color="auto" w:fill="FFFFFF"/>
          </w:tcPr>
          <w:p w14:paraId="1A3671B2" w14:textId="77777777" w:rsidR="007F0BA4" w:rsidRPr="00E87947" w:rsidRDefault="007F0BA4" w:rsidP="00ED4228">
            <w:pPr>
              <w:rPr>
                <w:rFonts w:ascii="Arial" w:eastAsia="Arial" w:hAnsi="Arial" w:cs="Arial"/>
                <w:sz w:val="20"/>
                <w:szCs w:val="20"/>
              </w:rPr>
            </w:pPr>
            <w:r w:rsidRPr="00E87947">
              <w:rPr>
                <w:rFonts w:ascii="Arial" w:eastAsia="Arial" w:hAnsi="Arial" w:cs="Arial"/>
                <w:sz w:val="20"/>
                <w:szCs w:val="20"/>
              </w:rPr>
              <w:t>a</w:t>
            </w:r>
          </w:p>
        </w:tc>
        <w:tc>
          <w:tcPr>
            <w:tcW w:w="9356" w:type="dxa"/>
            <w:gridSpan w:val="2"/>
            <w:shd w:val="clear" w:color="auto" w:fill="FFFFFF"/>
          </w:tcPr>
          <w:p w14:paraId="09C6AD7D" w14:textId="58BA396B"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S</w:t>
            </w:r>
            <w:r w:rsidR="007F0BA4" w:rsidRPr="00E87947">
              <w:rPr>
                <w:rFonts w:ascii="Arial" w:eastAsia="Arial" w:hAnsi="Arial" w:cs="Arial"/>
                <w:sz w:val="20"/>
                <w:szCs w:val="20"/>
              </w:rPr>
              <w:t>tand van zaken (</w:t>
            </w:r>
            <w:r w:rsidR="007F0BA4" w:rsidRPr="00E87947">
              <w:rPr>
                <w:rFonts w:ascii="Arial" w:eastAsia="Arial" w:hAnsi="Arial" w:cs="Arial"/>
                <w:b/>
                <w:sz w:val="20"/>
                <w:szCs w:val="20"/>
              </w:rPr>
              <w:t>bijlage 17</w:t>
            </w:r>
            <w:r w:rsidR="007F0BA4" w:rsidRPr="00E87947">
              <w:rPr>
                <w:rFonts w:ascii="Arial" w:eastAsia="Arial" w:hAnsi="Arial" w:cs="Arial"/>
                <w:sz w:val="20"/>
                <w:szCs w:val="20"/>
              </w:rPr>
              <w:t>)</w:t>
            </w:r>
            <w:r w:rsidR="009E348E" w:rsidRPr="00E87947">
              <w:rPr>
                <w:rFonts w:ascii="Arial" w:eastAsia="Arial" w:hAnsi="Arial" w:cs="Arial"/>
                <w:sz w:val="20"/>
                <w:szCs w:val="20"/>
              </w:rPr>
              <w:t xml:space="preserve"> </w:t>
            </w:r>
            <w:r w:rsidR="006B0992" w:rsidRPr="00E87947">
              <w:rPr>
                <w:rFonts w:ascii="Arial" w:eastAsia="Arial" w:hAnsi="Arial" w:cs="Arial"/>
                <w:sz w:val="20"/>
                <w:szCs w:val="20"/>
              </w:rPr>
              <w:t xml:space="preserve"> </w:t>
            </w:r>
            <w:r w:rsidR="00936CBD" w:rsidRPr="00E87947">
              <w:rPr>
                <w:rFonts w:ascii="Arial" w:eastAsia="Arial" w:hAnsi="Arial" w:cs="Arial"/>
                <w:sz w:val="20"/>
                <w:szCs w:val="20"/>
              </w:rPr>
              <w:t xml:space="preserve">- </w:t>
            </w:r>
            <w:r w:rsidR="006B0992" w:rsidRPr="00E87947">
              <w:rPr>
                <w:rFonts w:ascii="Arial" w:eastAsia="Arial" w:hAnsi="Arial" w:cs="Arial"/>
                <w:sz w:val="20"/>
                <w:szCs w:val="20"/>
              </w:rPr>
              <w:t>ter informatie</w:t>
            </w:r>
          </w:p>
          <w:p w14:paraId="35B46A85" w14:textId="305BA6B2" w:rsidR="006B0992" w:rsidRPr="00E87947" w:rsidRDefault="00936CBD" w:rsidP="00ED4228">
            <w:pPr>
              <w:rPr>
                <w:rFonts w:ascii="Arial" w:eastAsia="Arial" w:hAnsi="Arial" w:cs="Arial"/>
                <w:sz w:val="20"/>
                <w:szCs w:val="20"/>
              </w:rPr>
            </w:pPr>
            <w:r w:rsidRPr="00E87947">
              <w:rPr>
                <w:rFonts w:ascii="Arial" w:eastAsia="Arial" w:hAnsi="Arial" w:cs="Arial"/>
                <w:sz w:val="20"/>
                <w:szCs w:val="20"/>
              </w:rPr>
              <w:t>Besproken. Doel: eenduidigheid.</w:t>
            </w:r>
          </w:p>
        </w:tc>
        <w:tc>
          <w:tcPr>
            <w:tcW w:w="709" w:type="dxa"/>
            <w:shd w:val="clear" w:color="auto" w:fill="FFFFFF"/>
          </w:tcPr>
          <w:p w14:paraId="65673446" w14:textId="16D41066" w:rsidR="007F0BA4" w:rsidRPr="00E87947" w:rsidRDefault="00DF52C4" w:rsidP="00ED4228">
            <w:pPr>
              <w:rPr>
                <w:rFonts w:ascii="Arial" w:eastAsia="Arial" w:hAnsi="Arial" w:cs="Arial"/>
                <w:sz w:val="20"/>
                <w:szCs w:val="20"/>
              </w:rPr>
            </w:pPr>
            <w:r w:rsidRPr="00E87947">
              <w:rPr>
                <w:rFonts w:ascii="Arial" w:eastAsia="Arial" w:hAnsi="Arial" w:cs="Arial"/>
                <w:sz w:val="20"/>
                <w:szCs w:val="20"/>
              </w:rPr>
              <w:t>KZ</w:t>
            </w:r>
          </w:p>
        </w:tc>
      </w:tr>
      <w:tr w:rsidR="00E87947" w:rsidRPr="00E87947" w14:paraId="736C8D81" w14:textId="77777777" w:rsidTr="00F777CB">
        <w:tc>
          <w:tcPr>
            <w:tcW w:w="567" w:type="dxa"/>
            <w:shd w:val="clear" w:color="auto" w:fill="FFFFFF"/>
          </w:tcPr>
          <w:p w14:paraId="53E60824" w14:textId="77777777" w:rsidR="006B0992" w:rsidRPr="00E87947" w:rsidRDefault="006B0992" w:rsidP="00ED4228">
            <w:pPr>
              <w:rPr>
                <w:rFonts w:ascii="Arial" w:eastAsia="Arial" w:hAnsi="Arial" w:cs="Arial"/>
                <w:sz w:val="20"/>
                <w:szCs w:val="20"/>
              </w:rPr>
            </w:pPr>
          </w:p>
        </w:tc>
        <w:tc>
          <w:tcPr>
            <w:tcW w:w="9356" w:type="dxa"/>
            <w:gridSpan w:val="2"/>
            <w:shd w:val="clear" w:color="auto" w:fill="FFFFFF"/>
          </w:tcPr>
          <w:p w14:paraId="0C6495F0" w14:textId="0B177B1D" w:rsidR="006B0992" w:rsidRPr="00E87947" w:rsidRDefault="00ED1053" w:rsidP="006B0992">
            <w:pPr>
              <w:rPr>
                <w:rFonts w:ascii="Arial" w:eastAsia="Arial" w:hAnsi="Arial" w:cs="Arial"/>
                <w:b/>
                <w:sz w:val="22"/>
                <w:szCs w:val="22"/>
              </w:rPr>
            </w:pPr>
            <w:r w:rsidRPr="00E87947">
              <w:rPr>
                <w:rFonts w:ascii="Arial" w:eastAsia="Arial" w:hAnsi="Arial" w:cs="Arial"/>
                <w:b/>
                <w:sz w:val="22"/>
                <w:szCs w:val="22"/>
              </w:rPr>
              <w:t>R</w:t>
            </w:r>
            <w:r w:rsidR="006B0992" w:rsidRPr="00E87947">
              <w:rPr>
                <w:rFonts w:ascii="Arial" w:eastAsia="Arial" w:hAnsi="Arial" w:cs="Arial"/>
                <w:b/>
                <w:sz w:val="22"/>
                <w:szCs w:val="22"/>
              </w:rPr>
              <w:t xml:space="preserve">ondvraag / </w:t>
            </w:r>
            <w:proofErr w:type="spellStart"/>
            <w:r w:rsidR="006B0992" w:rsidRPr="00E87947">
              <w:rPr>
                <w:rFonts w:ascii="Arial" w:eastAsia="Arial" w:hAnsi="Arial" w:cs="Arial"/>
                <w:b/>
                <w:sz w:val="22"/>
                <w:szCs w:val="22"/>
              </w:rPr>
              <w:t>w.v.t.t.k</w:t>
            </w:r>
            <w:proofErr w:type="spellEnd"/>
            <w:r w:rsidR="00F777CB" w:rsidRPr="00E87947">
              <w:rPr>
                <w:rFonts w:ascii="Arial" w:eastAsia="Arial" w:hAnsi="Arial" w:cs="Arial"/>
                <w:b/>
                <w:sz w:val="22"/>
                <w:szCs w:val="22"/>
              </w:rPr>
              <w:t>:</w:t>
            </w:r>
          </w:p>
          <w:p w14:paraId="477C998A" w14:textId="1873BEDD" w:rsidR="00F777CB" w:rsidRPr="00E87947" w:rsidRDefault="00F777CB" w:rsidP="00F777CB">
            <w:pPr>
              <w:pStyle w:val="Lijstalinea"/>
              <w:numPr>
                <w:ilvl w:val="0"/>
                <w:numId w:val="9"/>
              </w:numPr>
              <w:rPr>
                <w:rFonts w:ascii="Arial" w:eastAsia="Arial" w:hAnsi="Arial" w:cs="Arial"/>
                <w:bCs/>
                <w:sz w:val="20"/>
                <w:szCs w:val="20"/>
              </w:rPr>
            </w:pPr>
            <w:r w:rsidRPr="00E87947">
              <w:rPr>
                <w:rFonts w:ascii="Arial" w:eastAsia="Arial" w:hAnsi="Arial" w:cs="Arial"/>
                <w:bCs/>
                <w:sz w:val="20"/>
                <w:szCs w:val="20"/>
              </w:rPr>
              <w:t xml:space="preserve">Begroting </w:t>
            </w:r>
            <w:proofErr w:type="spellStart"/>
            <w:r w:rsidRPr="00E87947">
              <w:rPr>
                <w:rFonts w:ascii="Arial" w:eastAsia="Arial" w:hAnsi="Arial" w:cs="Arial"/>
                <w:bCs/>
                <w:sz w:val="20"/>
                <w:szCs w:val="20"/>
              </w:rPr>
              <w:t>MR’en</w:t>
            </w:r>
            <w:proofErr w:type="spellEnd"/>
            <w:r w:rsidR="00936CBD" w:rsidRPr="00E87947">
              <w:rPr>
                <w:rFonts w:ascii="Arial" w:eastAsia="Arial" w:hAnsi="Arial" w:cs="Arial"/>
                <w:bCs/>
                <w:sz w:val="20"/>
                <w:szCs w:val="20"/>
              </w:rPr>
              <w:t xml:space="preserve">: na versturen </w:t>
            </w:r>
            <w:r w:rsidR="00E73E99" w:rsidRPr="00E87947">
              <w:rPr>
                <w:rFonts w:ascii="Arial" w:eastAsia="Arial" w:hAnsi="Arial" w:cs="Arial"/>
                <w:bCs/>
                <w:sz w:val="20"/>
                <w:szCs w:val="20"/>
              </w:rPr>
              <w:t>e-</w:t>
            </w:r>
            <w:r w:rsidR="00936CBD" w:rsidRPr="00E87947">
              <w:rPr>
                <w:rFonts w:ascii="Arial" w:eastAsia="Arial" w:hAnsi="Arial" w:cs="Arial"/>
                <w:bCs/>
                <w:sz w:val="20"/>
                <w:szCs w:val="20"/>
              </w:rPr>
              <w:t xml:space="preserve">mail vanuit </w:t>
            </w:r>
            <w:r w:rsidR="00E73E99" w:rsidRPr="00E87947">
              <w:rPr>
                <w:rFonts w:ascii="Arial" w:eastAsia="Arial" w:hAnsi="Arial" w:cs="Arial"/>
                <w:bCs/>
                <w:sz w:val="20"/>
                <w:szCs w:val="20"/>
              </w:rPr>
              <w:t xml:space="preserve">voorzitter </w:t>
            </w:r>
            <w:r w:rsidR="00936CBD" w:rsidRPr="00E87947">
              <w:rPr>
                <w:rFonts w:ascii="Arial" w:eastAsia="Arial" w:hAnsi="Arial" w:cs="Arial"/>
                <w:bCs/>
                <w:sz w:val="20"/>
                <w:szCs w:val="20"/>
              </w:rPr>
              <w:t xml:space="preserve">GMR alleen maar vragen terug. Uit te zoeken: waar komt vraag </w:t>
            </w:r>
            <w:r w:rsidR="00E73E99" w:rsidRPr="00E87947">
              <w:rPr>
                <w:rFonts w:ascii="Arial" w:eastAsia="Arial" w:hAnsi="Arial" w:cs="Arial"/>
                <w:bCs/>
                <w:sz w:val="20"/>
                <w:szCs w:val="20"/>
              </w:rPr>
              <w:t xml:space="preserve">precies </w:t>
            </w:r>
            <w:r w:rsidR="00936CBD" w:rsidRPr="00E87947">
              <w:rPr>
                <w:rFonts w:ascii="Arial" w:eastAsia="Arial" w:hAnsi="Arial" w:cs="Arial"/>
                <w:bCs/>
                <w:sz w:val="20"/>
                <w:szCs w:val="20"/>
              </w:rPr>
              <w:t>vandaan</w:t>
            </w:r>
            <w:r w:rsidR="00E73E99" w:rsidRPr="00E87947">
              <w:rPr>
                <w:rFonts w:ascii="Arial" w:eastAsia="Arial" w:hAnsi="Arial" w:cs="Arial"/>
                <w:bCs/>
                <w:sz w:val="20"/>
                <w:szCs w:val="20"/>
              </w:rPr>
              <w:t>/met welk doel</w:t>
            </w:r>
            <w:r w:rsidR="00936CBD" w:rsidRPr="00E87947">
              <w:rPr>
                <w:rFonts w:ascii="Arial" w:eastAsia="Arial" w:hAnsi="Arial" w:cs="Arial"/>
                <w:bCs/>
                <w:sz w:val="20"/>
                <w:szCs w:val="20"/>
              </w:rPr>
              <w:t>, wie gaat inventarisatie doen, wat is rol GMR.</w:t>
            </w:r>
          </w:p>
          <w:p w14:paraId="2FF34FA7" w14:textId="1D81A4BE" w:rsidR="00936CBD" w:rsidRPr="00E87947" w:rsidRDefault="00936CBD" w:rsidP="00936CBD">
            <w:pPr>
              <w:pStyle w:val="Lijstalinea"/>
              <w:rPr>
                <w:rFonts w:ascii="Arial" w:eastAsia="Arial" w:hAnsi="Arial" w:cs="Arial"/>
                <w:bCs/>
                <w:sz w:val="20"/>
                <w:szCs w:val="20"/>
              </w:rPr>
            </w:pPr>
            <w:r w:rsidRPr="00E87947">
              <w:rPr>
                <w:rFonts w:ascii="Arial" w:eastAsia="Arial" w:hAnsi="Arial" w:cs="Arial"/>
                <w:bCs/>
                <w:sz w:val="20"/>
                <w:szCs w:val="20"/>
              </w:rPr>
              <w:t>Bijvangst: GMR moet zelf ook begroting opstellen. Actie wie?</w:t>
            </w:r>
          </w:p>
          <w:p w14:paraId="73155D7B" w14:textId="103F474B" w:rsidR="00936CBD" w:rsidRPr="00E87947" w:rsidRDefault="00936CBD" w:rsidP="00936CBD">
            <w:pPr>
              <w:pStyle w:val="Lijstalinea"/>
              <w:numPr>
                <w:ilvl w:val="0"/>
                <w:numId w:val="9"/>
              </w:numPr>
              <w:rPr>
                <w:rFonts w:ascii="Arial" w:eastAsia="Arial" w:hAnsi="Arial" w:cs="Arial"/>
                <w:bCs/>
                <w:sz w:val="20"/>
                <w:szCs w:val="20"/>
              </w:rPr>
            </w:pPr>
            <w:r w:rsidRPr="00E87947">
              <w:rPr>
                <w:rFonts w:ascii="Arial" w:eastAsia="Arial" w:hAnsi="Arial" w:cs="Arial"/>
                <w:bCs/>
                <w:sz w:val="20"/>
                <w:szCs w:val="20"/>
              </w:rPr>
              <w:t>Communicatieplan GSO: wegens drukte uitgesteld.</w:t>
            </w:r>
          </w:p>
          <w:p w14:paraId="3AD33ED2" w14:textId="2F353D34" w:rsidR="006B0992" w:rsidRPr="00E87947" w:rsidRDefault="006B0992" w:rsidP="00ED4228">
            <w:pPr>
              <w:rPr>
                <w:rFonts w:ascii="Arial" w:eastAsia="Arial" w:hAnsi="Arial" w:cs="Arial"/>
                <w:sz w:val="22"/>
                <w:szCs w:val="22"/>
              </w:rPr>
            </w:pPr>
          </w:p>
        </w:tc>
        <w:tc>
          <w:tcPr>
            <w:tcW w:w="709" w:type="dxa"/>
            <w:shd w:val="clear" w:color="auto" w:fill="FFFFFF"/>
          </w:tcPr>
          <w:p w14:paraId="551DCDC9" w14:textId="77777777" w:rsidR="006B0992" w:rsidRPr="00E87947" w:rsidRDefault="006B0992" w:rsidP="00ED4228">
            <w:pPr>
              <w:rPr>
                <w:rFonts w:ascii="Arial" w:eastAsia="Arial" w:hAnsi="Arial" w:cs="Arial"/>
                <w:sz w:val="20"/>
                <w:szCs w:val="20"/>
              </w:rPr>
            </w:pPr>
          </w:p>
        </w:tc>
      </w:tr>
      <w:tr w:rsidR="00E87947" w:rsidRPr="00E87947" w14:paraId="09AF9008" w14:textId="77777777" w:rsidTr="00F777CB">
        <w:tc>
          <w:tcPr>
            <w:tcW w:w="567" w:type="dxa"/>
            <w:shd w:val="clear" w:color="auto" w:fill="FFFFFF"/>
          </w:tcPr>
          <w:p w14:paraId="6233E606" w14:textId="77777777" w:rsidR="006B0992" w:rsidRPr="00E87947" w:rsidRDefault="006B0992" w:rsidP="00ED4228">
            <w:pPr>
              <w:rPr>
                <w:rFonts w:ascii="Arial" w:eastAsia="Arial" w:hAnsi="Arial" w:cs="Arial"/>
                <w:sz w:val="20"/>
                <w:szCs w:val="20"/>
              </w:rPr>
            </w:pPr>
          </w:p>
        </w:tc>
        <w:tc>
          <w:tcPr>
            <w:tcW w:w="9356" w:type="dxa"/>
            <w:gridSpan w:val="2"/>
            <w:shd w:val="clear" w:color="auto" w:fill="FFFFFF"/>
          </w:tcPr>
          <w:p w14:paraId="43BD1967" w14:textId="737A6F88" w:rsidR="006B0992" w:rsidRPr="00E87947" w:rsidRDefault="00936CBD" w:rsidP="006B0992">
            <w:pPr>
              <w:pBdr>
                <w:top w:val="nil"/>
                <w:left w:val="nil"/>
                <w:bottom w:val="nil"/>
                <w:right w:val="nil"/>
                <w:between w:val="nil"/>
              </w:pBdr>
              <w:rPr>
                <w:rFonts w:ascii="Arial" w:eastAsia="Arial" w:hAnsi="Arial" w:cs="Arial"/>
                <w:b/>
                <w:sz w:val="22"/>
                <w:szCs w:val="22"/>
              </w:rPr>
            </w:pPr>
            <w:r w:rsidRPr="00E87947">
              <w:rPr>
                <w:rFonts w:ascii="Arial" w:eastAsia="Arial" w:hAnsi="Arial" w:cs="Arial"/>
                <w:b/>
                <w:sz w:val="22"/>
                <w:szCs w:val="22"/>
              </w:rPr>
              <w:t>S</w:t>
            </w:r>
            <w:r w:rsidR="006B0992" w:rsidRPr="00E87947">
              <w:rPr>
                <w:rFonts w:ascii="Arial" w:eastAsia="Arial" w:hAnsi="Arial" w:cs="Arial"/>
                <w:b/>
                <w:sz w:val="22"/>
                <w:szCs w:val="22"/>
              </w:rPr>
              <w:t>luiting</w:t>
            </w:r>
          </w:p>
          <w:p w14:paraId="7C0C610C" w14:textId="77777777" w:rsidR="006B0992" w:rsidRPr="00E87947" w:rsidRDefault="006B0992" w:rsidP="00ED4228">
            <w:pPr>
              <w:rPr>
                <w:rFonts w:ascii="Arial" w:eastAsia="Arial" w:hAnsi="Arial" w:cs="Arial"/>
                <w:sz w:val="22"/>
                <w:szCs w:val="22"/>
              </w:rPr>
            </w:pPr>
          </w:p>
        </w:tc>
        <w:tc>
          <w:tcPr>
            <w:tcW w:w="709" w:type="dxa"/>
            <w:shd w:val="clear" w:color="auto" w:fill="FFFFFF"/>
          </w:tcPr>
          <w:p w14:paraId="01F406A5" w14:textId="77777777" w:rsidR="006B0992" w:rsidRPr="00E87947" w:rsidRDefault="006B0992" w:rsidP="00ED4228">
            <w:pPr>
              <w:rPr>
                <w:rFonts w:ascii="Arial" w:eastAsia="Arial" w:hAnsi="Arial" w:cs="Arial"/>
                <w:sz w:val="20"/>
                <w:szCs w:val="20"/>
              </w:rPr>
            </w:pPr>
          </w:p>
        </w:tc>
      </w:tr>
    </w:tbl>
    <w:p w14:paraId="34E3838D" w14:textId="77777777" w:rsidR="006B0992" w:rsidRPr="00E87947" w:rsidRDefault="006B0992" w:rsidP="008B7FC6">
      <w:pPr>
        <w:pBdr>
          <w:top w:val="nil"/>
          <w:left w:val="nil"/>
          <w:bottom w:val="nil"/>
          <w:right w:val="nil"/>
          <w:between w:val="nil"/>
        </w:pBdr>
        <w:rPr>
          <w:rFonts w:ascii="Arial" w:eastAsia="Arial" w:hAnsi="Arial" w:cs="Arial"/>
          <w:b/>
          <w:sz w:val="22"/>
          <w:szCs w:val="22"/>
        </w:rPr>
      </w:pPr>
    </w:p>
    <w:p w14:paraId="0208499D" w14:textId="77777777" w:rsidR="007F0BA4" w:rsidRPr="00E87947" w:rsidRDefault="007F0BA4" w:rsidP="007F0BA4">
      <w:pPr>
        <w:rPr>
          <w:rFonts w:ascii="Arial" w:eastAsia="Arial" w:hAnsi="Arial" w:cs="Arial"/>
          <w:b/>
          <w:sz w:val="20"/>
          <w:szCs w:val="20"/>
        </w:rPr>
      </w:pPr>
    </w:p>
    <w:sectPr w:rsidR="007F0BA4" w:rsidRPr="00E87947" w:rsidSect="008B7FC6">
      <w:headerReference w:type="default" r:id="rId7"/>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EC18" w14:textId="77777777" w:rsidR="00EF5329" w:rsidRDefault="00EF5329" w:rsidP="00835870">
      <w:r>
        <w:separator/>
      </w:r>
    </w:p>
  </w:endnote>
  <w:endnote w:type="continuationSeparator" w:id="0">
    <w:p w14:paraId="2AE584A0" w14:textId="77777777" w:rsidR="00EF5329" w:rsidRDefault="00EF5329" w:rsidP="0083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20B0502040504020204"/>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200247B" w:usb2="00000009" w:usb3="00000000" w:csb0="000001FF" w:csb1="00000000"/>
  </w:font>
  <w:font w:name="EmojiOne Color">
    <w:altName w:val="Cambria Math"/>
    <w:charset w:val="00"/>
    <w:family w:val="auto"/>
    <w:pitch w:val="variable"/>
    <w:sig w:usb0="80000003" w:usb1="0241E4AC" w:usb2="08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62FC" w14:textId="77777777" w:rsidR="00EF5329" w:rsidRDefault="00EF5329" w:rsidP="00835870">
      <w:r>
        <w:separator/>
      </w:r>
    </w:p>
  </w:footnote>
  <w:footnote w:type="continuationSeparator" w:id="0">
    <w:p w14:paraId="69F12E7A" w14:textId="77777777" w:rsidR="00EF5329" w:rsidRDefault="00EF5329" w:rsidP="0083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D99B" w14:textId="571D07E8" w:rsidR="00835870" w:rsidRDefault="00835870" w:rsidP="00835870">
    <w:pPr>
      <w:pStyle w:val="Koptekst"/>
      <w:jc w:val="right"/>
    </w:pPr>
    <w:r>
      <w:rPr>
        <w:noProof/>
      </w:rPr>
      <w:drawing>
        <wp:inline distT="0" distB="0" distL="0" distR="0" wp14:anchorId="523652C5" wp14:editId="56CED061">
          <wp:extent cx="731520" cy="5854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363"/>
    <w:multiLevelType w:val="hybridMultilevel"/>
    <w:tmpl w:val="FCF051BA"/>
    <w:lvl w:ilvl="0" w:tplc="E51E6A1A">
      <w:start w:val="14"/>
      <w:numFmt w:val="bullet"/>
      <w:lvlText w:val="-"/>
      <w:lvlJc w:val="left"/>
      <w:pPr>
        <w:ind w:left="720" w:hanging="360"/>
      </w:pPr>
      <w:rPr>
        <w:rFonts w:ascii="Arial" w:eastAsia="Arial"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014EB"/>
    <w:multiLevelType w:val="hybridMultilevel"/>
    <w:tmpl w:val="376EF952"/>
    <w:lvl w:ilvl="0" w:tplc="F3FEEE00">
      <w:numFmt w:val="bullet"/>
      <w:lvlText w:val="-"/>
      <w:lvlJc w:val="left"/>
      <w:pPr>
        <w:ind w:left="720" w:hanging="360"/>
      </w:pPr>
      <w:rPr>
        <w:rFonts w:ascii="Arial" w:eastAsia="Arial"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11472"/>
    <w:multiLevelType w:val="hybridMultilevel"/>
    <w:tmpl w:val="D90A17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6040FC3"/>
    <w:multiLevelType w:val="hybridMultilevel"/>
    <w:tmpl w:val="E22A1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300487"/>
    <w:multiLevelType w:val="hybridMultilevel"/>
    <w:tmpl w:val="0B5C2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80458A"/>
    <w:multiLevelType w:val="multilevel"/>
    <w:tmpl w:val="E318D1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17D5635"/>
    <w:multiLevelType w:val="hybridMultilevel"/>
    <w:tmpl w:val="DDEEB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F26976"/>
    <w:multiLevelType w:val="hybridMultilevel"/>
    <w:tmpl w:val="5816AD96"/>
    <w:lvl w:ilvl="0" w:tplc="E51E6A1A">
      <w:start w:val="14"/>
      <w:numFmt w:val="bullet"/>
      <w:lvlText w:val="-"/>
      <w:lvlJc w:val="left"/>
      <w:pPr>
        <w:ind w:left="1440" w:hanging="360"/>
      </w:pPr>
      <w:rPr>
        <w:rFonts w:ascii="Arial" w:eastAsia="Arial" w:hAnsi="Arial" w:cs="Arial" w:hint="default"/>
        <w:color w:val="FF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2951937"/>
    <w:multiLevelType w:val="hybridMultilevel"/>
    <w:tmpl w:val="E116B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0D0496"/>
    <w:multiLevelType w:val="hybridMultilevel"/>
    <w:tmpl w:val="34727B52"/>
    <w:lvl w:ilvl="0" w:tplc="D884CB98">
      <w:start w:val="1"/>
      <w:numFmt w:val="decimal"/>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B658A1"/>
    <w:multiLevelType w:val="hybridMultilevel"/>
    <w:tmpl w:val="D9C4CABE"/>
    <w:lvl w:ilvl="0" w:tplc="F9B4FD52">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B92CF7"/>
    <w:multiLevelType w:val="multilevel"/>
    <w:tmpl w:val="9146A90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6D17934"/>
    <w:multiLevelType w:val="hybridMultilevel"/>
    <w:tmpl w:val="DC60D7D6"/>
    <w:lvl w:ilvl="0" w:tplc="448ADF2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2854709">
    <w:abstractNumId w:val="8"/>
  </w:num>
  <w:num w:numId="2" w16cid:durableId="1504126976">
    <w:abstractNumId w:val="2"/>
  </w:num>
  <w:num w:numId="3" w16cid:durableId="373315495">
    <w:abstractNumId w:val="6"/>
  </w:num>
  <w:num w:numId="4" w16cid:durableId="1319387095">
    <w:abstractNumId w:val="3"/>
  </w:num>
  <w:num w:numId="5" w16cid:durableId="916672060">
    <w:abstractNumId w:val="5"/>
  </w:num>
  <w:num w:numId="6" w16cid:durableId="1944144101">
    <w:abstractNumId w:val="11"/>
  </w:num>
  <w:num w:numId="7" w16cid:durableId="603729125">
    <w:abstractNumId w:val="12"/>
  </w:num>
  <w:num w:numId="8" w16cid:durableId="780494150">
    <w:abstractNumId w:val="1"/>
  </w:num>
  <w:num w:numId="9" w16cid:durableId="507210215">
    <w:abstractNumId w:val="4"/>
  </w:num>
  <w:num w:numId="10" w16cid:durableId="942687262">
    <w:abstractNumId w:val="9"/>
  </w:num>
  <w:num w:numId="11" w16cid:durableId="1597785519">
    <w:abstractNumId w:val="10"/>
  </w:num>
  <w:num w:numId="12" w16cid:durableId="377628820">
    <w:abstractNumId w:val="0"/>
  </w:num>
  <w:num w:numId="13" w16cid:durableId="1520578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E2"/>
    <w:rsid w:val="00033974"/>
    <w:rsid w:val="00156D09"/>
    <w:rsid w:val="001B5764"/>
    <w:rsid w:val="001C0608"/>
    <w:rsid w:val="002232B2"/>
    <w:rsid w:val="00290CE0"/>
    <w:rsid w:val="003E2F32"/>
    <w:rsid w:val="003F4396"/>
    <w:rsid w:val="006B0992"/>
    <w:rsid w:val="006F1013"/>
    <w:rsid w:val="007F0BA4"/>
    <w:rsid w:val="00835870"/>
    <w:rsid w:val="008B7FC6"/>
    <w:rsid w:val="00920C66"/>
    <w:rsid w:val="00935FE2"/>
    <w:rsid w:val="00936CBD"/>
    <w:rsid w:val="009E348E"/>
    <w:rsid w:val="00C01F16"/>
    <w:rsid w:val="00CA0D1F"/>
    <w:rsid w:val="00D25D7A"/>
    <w:rsid w:val="00DF52C4"/>
    <w:rsid w:val="00E210D5"/>
    <w:rsid w:val="00E73E99"/>
    <w:rsid w:val="00E80BC2"/>
    <w:rsid w:val="00E87947"/>
    <w:rsid w:val="00ED1053"/>
    <w:rsid w:val="00EF5329"/>
    <w:rsid w:val="00F77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AC85"/>
  <w15:chartTrackingRefBased/>
  <w15:docId w15:val="{8BAE77A5-432D-451E-AB06-A2EB7E0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BA4"/>
    <w:pPr>
      <w:spacing w:after="0" w:line="240" w:lineRule="auto"/>
    </w:pPr>
    <w:rPr>
      <w:rFonts w:ascii="Calibri" w:eastAsia="Calibri" w:hAnsi="Calibri" w:cs="Calibr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5FE2"/>
    <w:pPr>
      <w:spacing w:after="0" w:line="240" w:lineRule="auto"/>
    </w:pPr>
  </w:style>
  <w:style w:type="paragraph" w:styleId="Lijstalinea">
    <w:name w:val="List Paragraph"/>
    <w:basedOn w:val="Standaard"/>
    <w:uiPriority w:val="34"/>
    <w:qFormat/>
    <w:rsid w:val="007F0BA4"/>
    <w:pPr>
      <w:ind w:left="720"/>
      <w:contextualSpacing/>
    </w:pPr>
  </w:style>
  <w:style w:type="paragraph" w:styleId="Koptekst">
    <w:name w:val="header"/>
    <w:basedOn w:val="Standaard"/>
    <w:link w:val="KoptekstChar"/>
    <w:uiPriority w:val="99"/>
    <w:unhideWhenUsed/>
    <w:rsid w:val="00835870"/>
    <w:pPr>
      <w:tabs>
        <w:tab w:val="center" w:pos="4536"/>
        <w:tab w:val="right" w:pos="9072"/>
      </w:tabs>
    </w:pPr>
  </w:style>
  <w:style w:type="character" w:customStyle="1" w:styleId="KoptekstChar">
    <w:name w:val="Koptekst Char"/>
    <w:basedOn w:val="Standaardalinea-lettertype"/>
    <w:link w:val="Koptekst"/>
    <w:uiPriority w:val="99"/>
    <w:rsid w:val="00835870"/>
    <w:rPr>
      <w:rFonts w:ascii="Calibri" w:eastAsia="Calibri" w:hAnsi="Calibri" w:cs="Calibri"/>
      <w:sz w:val="24"/>
      <w:szCs w:val="24"/>
      <w:lang w:eastAsia="nl-NL"/>
    </w:rPr>
  </w:style>
  <w:style w:type="paragraph" w:styleId="Voettekst">
    <w:name w:val="footer"/>
    <w:basedOn w:val="Standaard"/>
    <w:link w:val="VoettekstChar"/>
    <w:uiPriority w:val="99"/>
    <w:unhideWhenUsed/>
    <w:rsid w:val="00835870"/>
    <w:pPr>
      <w:tabs>
        <w:tab w:val="center" w:pos="4536"/>
        <w:tab w:val="right" w:pos="9072"/>
      </w:tabs>
    </w:pPr>
  </w:style>
  <w:style w:type="character" w:customStyle="1" w:styleId="VoettekstChar">
    <w:name w:val="Voettekst Char"/>
    <w:basedOn w:val="Standaardalinea-lettertype"/>
    <w:link w:val="Voettekst"/>
    <w:uiPriority w:val="99"/>
    <w:rsid w:val="00835870"/>
    <w:rPr>
      <w:rFonts w:ascii="Calibri" w:eastAsia="Calibri" w:hAnsi="Calibri" w:cs="Calibr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poels</dc:creator>
  <cp:keywords/>
  <dc:description/>
  <cp:lastModifiedBy>Maryse Vernooy</cp:lastModifiedBy>
  <cp:revision>10</cp:revision>
  <dcterms:created xsi:type="dcterms:W3CDTF">2023-01-09T11:02:00Z</dcterms:created>
  <dcterms:modified xsi:type="dcterms:W3CDTF">2023-08-13T17:34:00Z</dcterms:modified>
</cp:coreProperties>
</file>